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0" w:name="page1"/>
      <w:bookmarkStart w:id="1" w:name="page1"/>
      <w:bookmarkEnd w:id="1"/>
    </w:p>
    <w:p>
      <w:pPr>
        <w:pStyle w:val="Normal"/>
        <w:spacing w:lineRule="auto" w:line="235"/>
        <w:jc w:val="both"/>
        <w:rPr/>
      </w:pPr>
      <w:r>
        <w:rPr>
          <w:rFonts w:eastAsia="Times New Roman" w:cs="Times New Roman" w:ascii="Times New Roman" w:hAnsi="Times New Roman"/>
          <w:sz w:val="24"/>
        </w:rPr>
        <w:t xml:space="preserve">На основу члана 41. став 3. Закона о заштити података о личности („Службени гласник РС“, број 87/18), </w:t>
      </w:r>
      <w:r>
        <w:rPr>
          <w:rFonts w:eastAsia="Times New Roman" w:cs="Times New Roman" w:ascii="Times New Roman" w:hAnsi="Times New Roman"/>
          <w:sz w:val="24"/>
          <w:lang w:val="sr-RS"/>
        </w:rPr>
        <w:t xml:space="preserve">члана 54 Закона о локалној самоуправи („Сл.гласник РС“ бр.129/2007, 83/2014-др.закон, 101/2016-др.закон, 47/2018 и 111/2021-др.закон), </w:t>
      </w:r>
      <w:r>
        <w:rPr>
          <w:rFonts w:eastAsia="Times New Roman" w:cs="Times New Roman" w:ascii="Times New Roman" w:hAnsi="Times New Roman"/>
          <w:sz w:val="24"/>
        </w:rPr>
        <w:t>члана 80.</w:t>
      </w:r>
      <w:r>
        <w:rPr>
          <w:rFonts w:eastAsia="Times New Roman" w:cs="Times New Roman" w:ascii="Times New Roman" w:hAnsi="Times New Roman"/>
          <w:sz w:val="24"/>
          <w:lang w:val="sr-RS"/>
        </w:rPr>
        <w:t xml:space="preserve"> Статута Општине Ћићевац </w:t>
      </w:r>
      <w:r>
        <w:rPr>
          <w:rFonts w:eastAsia="Times New Roman" w:cs="Times New Roman" w:ascii="Times New Roman" w:hAnsi="Times New Roman"/>
          <w:sz w:val="24"/>
        </w:rPr>
        <w:t xml:space="preserve">(„Службени лист </w:t>
      </w:r>
      <w:r>
        <w:rPr>
          <w:rFonts w:eastAsia="Times New Roman" w:cs="Times New Roman" w:ascii="Times New Roman" w:hAnsi="Times New Roman"/>
          <w:sz w:val="24"/>
          <w:lang w:val="sr-RS"/>
        </w:rPr>
        <w:t>општине Ћић</w:t>
      </w:r>
      <w:r>
        <w:rPr>
          <w:rFonts w:eastAsia="Times New Roman" w:cs="Times New Roman" w:ascii="Times New Roman" w:hAnsi="Times New Roman"/>
          <w:sz w:val="24"/>
        </w:rPr>
        <w:t xml:space="preserve">евац“, број </w:t>
      </w:r>
      <w:r>
        <w:rPr>
          <w:rFonts w:eastAsia="Times New Roman" w:cs="Times New Roman" w:ascii="Times New Roman" w:hAnsi="Times New Roman"/>
          <w:sz w:val="24"/>
          <w:lang w:val="sr-RS"/>
        </w:rPr>
        <w:t>3/19</w:t>
      </w:r>
      <w:r>
        <w:rPr>
          <w:rFonts w:eastAsia="Times New Roman" w:cs="Times New Roman" w:ascii="Times New Roman" w:hAnsi="Times New Roman"/>
          <w:sz w:val="24"/>
        </w:rPr>
        <w:t xml:space="preserve">) </w:t>
      </w:r>
      <w:r>
        <w:rPr>
          <w:rFonts w:eastAsia="Times New Roman" w:cs="Times New Roman" w:ascii="Times New Roman" w:hAnsi="Times New Roman"/>
          <w:sz w:val="24"/>
          <w:lang w:val="sr-RS"/>
        </w:rPr>
        <w:t>и члана 16 Одлуке о Општинској управи општине Ћићевац („Службени лист општине Ћићевац“ број 21/20)</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rPr/>
      </w:pPr>
      <w:r>
        <w:rPr>
          <w:rFonts w:eastAsia="Times New Roman" w:cs="Times New Roman" w:ascii="Times New Roman" w:hAnsi="Times New Roman"/>
          <w:sz w:val="24"/>
        </w:rPr>
        <w:t>начелник</w:t>
      </w:r>
      <w:r>
        <w:rPr>
          <w:rFonts w:eastAsia="Times New Roman" w:cs="Times New Roman" w:ascii="Times New Roman" w:hAnsi="Times New Roman"/>
          <w:sz w:val="24"/>
          <w:lang w:val="sr-RS"/>
        </w:rPr>
        <w:t xml:space="preserve"> Општинске </w:t>
      </w:r>
      <w:r>
        <w:rPr>
          <w:rFonts w:eastAsia="Times New Roman" w:cs="Times New Roman" w:ascii="Times New Roman" w:hAnsi="Times New Roman"/>
          <w:sz w:val="24"/>
        </w:rPr>
        <w:t>управе</w:t>
      </w:r>
      <w:r>
        <w:rPr>
          <w:rFonts w:eastAsia="Times New Roman" w:cs="Times New Roman" w:ascii="Times New Roman" w:hAnsi="Times New Roman"/>
          <w:sz w:val="24"/>
          <w:lang w:val="sr-RS"/>
        </w:rPr>
        <w:t xml:space="preserve"> општине Ћићевац</w:t>
      </w:r>
      <w:r>
        <w:rPr>
          <w:rFonts w:eastAsia="Times New Roman" w:cs="Times New Roman" w:ascii="Times New Roman" w:hAnsi="Times New Roman"/>
          <w:sz w:val="24"/>
        </w:rPr>
        <w:t xml:space="preserve"> доноси</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8"/>
        </w:rPr>
      </w:pPr>
      <w:r>
        <w:rPr>
          <w:rFonts w:eastAsia="Times New Roman" w:cs="Times New Roman" w:ascii="Times New Roman" w:hAnsi="Times New Roman"/>
          <w:b/>
          <w:sz w:val="28"/>
        </w:rPr>
        <w:t>ПРАВИЛНИК</w:t>
      </w:r>
    </w:p>
    <w:p>
      <w:pPr>
        <w:pStyle w:val="Normal"/>
        <w:spacing w:lineRule="exact" w:line="276"/>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1"/>
          <w:numId w:val="1"/>
        </w:numPr>
        <w:tabs>
          <w:tab w:val="clear" w:pos="720"/>
          <w:tab w:val="left" w:pos="2580" w:leader="none"/>
        </w:tabs>
        <w:spacing w:lineRule="auto" w:line="240"/>
        <w:ind w:left="2580" w:hanging="252"/>
        <w:rPr>
          <w:rFonts w:ascii="Times New Roman" w:hAnsi="Times New Roman" w:eastAsia="Times New Roman" w:cs="Times New Roman"/>
          <w:b/>
          <w:b/>
          <w:sz w:val="24"/>
        </w:rPr>
      </w:pPr>
      <w:r>
        <w:rPr>
          <w:rFonts w:eastAsia="Times New Roman" w:cs="Times New Roman" w:ascii="Times New Roman" w:hAnsi="Times New Roman"/>
          <w:b/>
          <w:sz w:val="24"/>
        </w:rPr>
        <w:t>ЗАШТИТИ ПОДАТАКА О ЛИЧНОСТИ</w:t>
      </w:r>
    </w:p>
    <w:p>
      <w:pPr>
        <w:pStyle w:val="Normal"/>
        <w:spacing w:lineRule="exact" w:line="28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0"/>
        </w:numPr>
        <w:tabs>
          <w:tab w:val="clear" w:pos="720"/>
          <w:tab w:val="left" w:pos="2400" w:leader="none"/>
        </w:tabs>
        <w:spacing w:lineRule="auto" w:line="240"/>
        <w:ind w:left="0" w:hanging="0"/>
        <w:rPr/>
      </w:pPr>
      <w:r>
        <w:rPr>
          <w:rFonts w:eastAsia="Times New Roman" w:cs="Times New Roman" w:ascii="Times New Roman" w:hAnsi="Times New Roman"/>
          <w:b/>
          <w:sz w:val="24"/>
          <w:lang w:val="sr-RS"/>
        </w:rPr>
        <w:t xml:space="preserve">                          </w:t>
      </w:r>
      <w:r>
        <w:rPr>
          <w:rFonts w:eastAsia="Times New Roman" w:cs="Times New Roman" w:ascii="Times New Roman" w:hAnsi="Times New Roman"/>
          <w:b/>
          <w:sz w:val="24"/>
          <w:lang w:val="sr-RS"/>
        </w:rPr>
        <w:t>У ОПШТИНК</w:t>
      </w:r>
      <w:r>
        <w:rPr>
          <w:rFonts w:eastAsia="Times New Roman" w:cs="Times New Roman" w:ascii="Times New Roman" w:hAnsi="Times New Roman"/>
          <w:b/>
          <w:sz w:val="24"/>
        </w:rPr>
        <w:t xml:space="preserve">СКОЈ УПРАВИ </w:t>
      </w:r>
      <w:r>
        <w:rPr>
          <w:rFonts w:eastAsia="Times New Roman" w:cs="Times New Roman" w:ascii="Times New Roman" w:hAnsi="Times New Roman"/>
          <w:b/>
          <w:sz w:val="24"/>
          <w:lang w:val="sr-RS"/>
        </w:rPr>
        <w:t>ОПШТИНЕ ЋИЋЕВАЦ</w:t>
      </w:r>
    </w:p>
    <w:p>
      <w:pPr>
        <w:pStyle w:val="Normal"/>
        <w:spacing w:lineRule="exact" w:line="2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pPr>
      <w:r>
        <w:rPr>
          <w:rFonts w:eastAsia="Times New Roman" w:cs="Times New Roman" w:ascii="Times New Roman" w:hAnsi="Times New Roman"/>
          <w:b/>
          <w:sz w:val="24"/>
        </w:rPr>
        <w:t>I ОСНОВНЕ ОДРЕДБЕ</w:t>
      </w:r>
    </w:p>
    <w:p>
      <w:pPr>
        <w:pStyle w:val="Normal"/>
        <w:spacing w:lineRule="exact" w:line="58"/>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Предмет Правилника</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ind w:right="140" w:hanging="0"/>
        <w:jc w:val="both"/>
        <w:rPr/>
      </w:pPr>
      <w:r>
        <w:rPr>
          <w:rFonts w:eastAsia="Times New Roman" w:cs="Times New Roman" w:ascii="Times New Roman" w:hAnsi="Times New Roman"/>
          <w:sz w:val="24"/>
        </w:rPr>
        <w:t xml:space="preserve">Правилником о заштити података о личности ближе се уређују обавезе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w:t>
      </w:r>
      <w:r>
        <w:rPr>
          <w:rFonts w:eastAsia="Times New Roman" w:cs="Times New Roman" w:ascii="Times New Roman" w:hAnsi="Times New Roman"/>
          <w:sz w:val="24"/>
          <w:lang w:val="sr-RS"/>
        </w:rPr>
        <w:t xml:space="preserve"> општине Ћићевац</w:t>
      </w:r>
      <w:r>
        <w:rPr>
          <w:rFonts w:eastAsia="Times New Roman" w:cs="Times New Roman" w:ascii="Times New Roman" w:hAnsi="Times New Roman"/>
          <w:sz w:val="24"/>
        </w:rPr>
        <w:t xml:space="preserve"> (у даљем тексту:</w:t>
      </w:r>
      <w:r>
        <w:rPr>
          <w:rFonts w:eastAsia="Times New Roman" w:cs="Times New Roman" w:ascii="Times New Roman" w:hAnsi="Times New Roman"/>
          <w:sz w:val="24"/>
          <w:lang w:val="sr-RS"/>
        </w:rPr>
        <w:t xml:space="preserve"> Општинска </w:t>
      </w:r>
      <w:r>
        <w:rPr>
          <w:rFonts w:eastAsia="Times New Roman" w:cs="Times New Roman" w:ascii="Times New Roman" w:hAnsi="Times New Roman"/>
          <w:sz w:val="24"/>
        </w:rPr>
        <w:t xml:space="preserve">управа) у погледу заштите података о личности, уређују се техничке, организационе и кадровске мере којима се обезбеђује заштита података о личности, ближе се уређују права и обавезе лица за заштиту података о личности, ближе се уређује поступак остваривања права лица чији се подаци о личности обрађују и начин пружања информација о подацима о личности које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обрађује у вези са обављањем послова из своје надлежности.</w:t>
      </w:r>
    </w:p>
    <w:p>
      <w:pPr>
        <w:pStyle w:val="Normal"/>
        <w:spacing w:lineRule="exact" w:line="3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Циљ доношења Правилника</w:t>
      </w:r>
    </w:p>
    <w:p>
      <w:pPr>
        <w:pStyle w:val="Normal"/>
        <w:spacing w:lineRule="exact" w:line="278"/>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p>
    <w:p>
      <w:pPr>
        <w:pStyle w:val="Normal"/>
        <w:spacing w:lineRule="exact" w:line="29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7"/>
        <w:ind w:right="140" w:hanging="0"/>
        <w:jc w:val="both"/>
        <w:rPr/>
      </w:pPr>
      <w:r>
        <w:rPr>
          <w:rFonts w:eastAsia="Times New Roman" w:cs="Times New Roman" w:ascii="Times New Roman" w:hAnsi="Times New Roman"/>
          <w:sz w:val="23"/>
        </w:rPr>
        <w:t xml:space="preserve">Циљ доношења овог Правилника је да се обезбеди правна сигурност и транспарентност у погледу обраде података о личности лица чији се подаци обрађују, односно да се регулишу интерна правила којима се обезбеђује да се обрада података о личности у </w:t>
      </w: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ској управи врши у складу са одредбама Закона о заштити података о личности (у даљем тексту: Закон)</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280" w:leader="none"/>
        </w:tabs>
        <w:spacing w:lineRule="auto" w:line="235"/>
        <w:ind w:right="160" w:hanging="0"/>
        <w:jc w:val="both"/>
        <w:rPr>
          <w:rFonts w:ascii="Times New Roman" w:hAnsi="Times New Roman" w:eastAsia="Times New Roman" w:cs="Times New Roman"/>
          <w:sz w:val="24"/>
        </w:rPr>
      </w:pPr>
      <w:r>
        <w:rPr>
          <w:rFonts w:eastAsia="Times New Roman" w:cs="Times New Roman" w:ascii="Times New Roman" w:hAnsi="Times New Roman"/>
          <w:sz w:val="24"/>
        </w:rPr>
        <w:t>начелима законитости, поштења, транспарентности, ограничености сврхе обраде, минимизације података, тачности и ажурности података, ограниченог чувања података, интегритета и поверљивости.</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Значење појединих израза</w:t>
      </w:r>
    </w:p>
    <w:p>
      <w:pPr>
        <w:pStyle w:val="Normal"/>
        <w:spacing w:lineRule="exact" w:line="276"/>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3.</w:t>
      </w:r>
    </w:p>
    <w:p>
      <w:pPr>
        <w:pStyle w:val="Normal"/>
        <w:spacing w:lineRule="exact" w:line="276"/>
        <w:rPr>
          <w:rFonts w:ascii="Times New Roman" w:hAnsi="Times New Roman" w:eastAsia="Times New Roman" w:cs="Times New Roman"/>
          <w:b/>
          <w:b/>
          <w:sz w:val="24"/>
        </w:rPr>
      </w:pPr>
      <w:r>
        <w:rPr>
          <w:rFonts w:eastAsia="Times New Roman" w:cs="Times New Roman" w:ascii="Times New Roman" w:hAnsi="Times New Roman"/>
          <w:b/>
          <w:sz w:val="24"/>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40"/>
        <w:rPr/>
      </w:pPr>
      <w:r>
        <w:rPr>
          <w:rFonts w:eastAsia="Times New Roman" w:cs="Times New Roman" w:ascii="Times New Roman" w:hAnsi="Times New Roman"/>
          <w:sz w:val="24"/>
        </w:rPr>
        <w:t>Поједини изрази употребљени у овом Правилнику имају следеће значење:</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2" w:name="page2"/>
      <w:bookmarkStart w:id="3" w:name="page2"/>
      <w:bookmarkEnd w:id="3"/>
    </w:p>
    <w:p>
      <w:pPr>
        <w:pStyle w:val="Normal"/>
        <w:numPr>
          <w:ilvl w:val="0"/>
          <w:numId w:val="3"/>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b/>
          <w:i/>
          <w:sz w:val="24"/>
        </w:rPr>
        <w:t>податак о личности</w:t>
      </w:r>
      <w:r>
        <w:rPr>
          <w:rFonts w:eastAsia="Times New Roman" w:cs="Times New Roman" w:ascii="Times New Roman" w:hAnsi="Times New Roman"/>
          <w:sz w:val="24"/>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су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pPr>
        <w:pStyle w:val="Normal"/>
        <w:spacing w:lineRule="exact" w:line="6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b/>
          <w:i/>
          <w:sz w:val="24"/>
        </w:rPr>
        <w:t>лице на које се подаци односе</w:t>
      </w:r>
      <w:r>
        <w:rPr>
          <w:rFonts w:eastAsia="Times New Roman" w:cs="Times New Roman" w:ascii="Times New Roman" w:hAnsi="Times New Roman"/>
          <w:sz w:val="24"/>
        </w:rPr>
        <w:t xml:space="preserve"> је физичко лице чији се подаци о личности обрађују;</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b/>
          <w:i/>
          <w:sz w:val="24"/>
        </w:rPr>
        <w:t>обрада података о личности</w:t>
      </w:r>
      <w:r>
        <w:rPr>
          <w:rFonts w:eastAsia="Times New Roman" w:cs="Times New Roman" w:ascii="Times New Roman" w:hAnsi="Times New Roman"/>
          <w:sz w:val="24"/>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pPr>
        <w:pStyle w:val="Normal"/>
        <w:spacing w:lineRule="exact" w:line="76"/>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b/>
          <w:i/>
          <w:sz w:val="24"/>
        </w:rPr>
        <w:t>руковалац</w:t>
      </w:r>
      <w:r>
        <w:rPr>
          <w:rFonts w:eastAsia="Times New Roman" w:cs="Times New Roman" w:ascii="Times New Roman" w:hAnsi="Times New Roman"/>
          <w:sz w:val="24"/>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pPr>
        <w:pStyle w:val="Normal"/>
        <w:spacing w:lineRule="exact" w:line="7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b/>
          <w:i/>
          <w:sz w:val="24"/>
        </w:rPr>
        <w:t>обрађивач</w:t>
      </w:r>
      <w:r>
        <w:rPr>
          <w:rFonts w:eastAsia="Times New Roman" w:cs="Times New Roman" w:ascii="Times New Roman" w:hAnsi="Times New Roman"/>
          <w:sz w:val="24"/>
        </w:rPr>
        <w:t xml:space="preserve"> је физичко или правно лице, односно орган власти који обрађује податке о личности у име руковаоца.</w:t>
      </w:r>
    </w:p>
    <w:p>
      <w:pPr>
        <w:pStyle w:val="Normal"/>
        <w:spacing w:lineRule="exact" w:line="6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Дефиниције и значења осталих израза из Правилника, дефинисани су Законом („Значење израза“ – члан 4. Закона).</w:t>
      </w:r>
    </w:p>
    <w:p>
      <w:pPr>
        <w:pStyle w:val="Normal"/>
        <w:spacing w:lineRule="exact" w:line="38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Подаци о личности који се обрађују</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4.</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ска управа обрађује податке о личности лица која учествују у било ком својству у управним и другим поступцима који се воде пред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ском управом, корисника административних и других услуга, запослених и чланова њихових породица, лица ангажованих ван радног односа, бивших запослених и пензионера и посетилаца објеката које користи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ска управа, као и други органи </w:t>
      </w:r>
      <w:r>
        <w:rPr>
          <w:rFonts w:eastAsia="Times New Roman" w:cs="Times New Roman" w:ascii="Times New Roman" w:hAnsi="Times New Roman"/>
          <w:sz w:val="24"/>
          <w:lang w:val="sr-RS"/>
        </w:rPr>
        <w:t>Општине</w:t>
      </w:r>
      <w:r>
        <w:rPr>
          <w:rFonts w:eastAsia="Times New Roman" w:cs="Times New Roman" w:ascii="Times New Roman" w:hAnsi="Times New Roman"/>
          <w:sz w:val="24"/>
        </w:rPr>
        <w:t>.</w:t>
      </w:r>
    </w:p>
    <w:p>
      <w:pPr>
        <w:pStyle w:val="Normal"/>
        <w:spacing w:lineRule="exact" w:line="29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jc w:val="both"/>
        <w:rPr/>
      </w:pP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ска управа обрађује податке о личности корисника услуга у обиму који је неопходан за вршење надлежности из свог делокруга и поверених послова, у циљу спровођења контроле</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4"/>
        </w:numPr>
        <w:tabs>
          <w:tab w:val="clear" w:pos="720"/>
          <w:tab w:val="left" w:pos="199" w:leader="none"/>
        </w:tabs>
        <w:spacing w:lineRule="auto" w:line="235"/>
        <w:jc w:val="both"/>
        <w:rPr>
          <w:rFonts w:ascii="Times New Roman" w:hAnsi="Times New Roman" w:eastAsia="Times New Roman" w:cs="Times New Roman"/>
          <w:sz w:val="24"/>
        </w:rPr>
      </w:pPr>
      <w:r>
        <w:rPr>
          <w:rFonts w:eastAsia="Times New Roman" w:cs="Times New Roman" w:ascii="Times New Roman" w:hAnsi="Times New Roman"/>
          <w:sz w:val="24"/>
        </w:rPr>
        <w:t>адекватног поступања по свим захтевима лица на које се подаци односе, у циљу вођења поступака јавних набавки, ради покретања и вођења спорова, у циљу евиденције поднетих захтева и у друге сврхе које су у директној вези са обављањем послова у надлежности.</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35"/>
        <w:jc w:val="both"/>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обрађује податке о личности запослених и чланова њихових породица, лица ангажованих ван радног односа, бивших запослених и пензионера ради извршења правних обавеза које органи</w:t>
      </w:r>
      <w:r>
        <w:rPr>
          <w:rFonts w:eastAsia="Times New Roman" w:cs="Times New Roman" w:ascii="Times New Roman" w:hAnsi="Times New Roman"/>
          <w:sz w:val="24"/>
          <w:lang w:val="sr-RS"/>
        </w:rPr>
        <w:t xml:space="preserve"> Општине Ћићевац</w:t>
      </w:r>
      <w:r>
        <w:rPr>
          <w:rFonts w:eastAsia="Times New Roman" w:cs="Times New Roman" w:ascii="Times New Roman" w:hAnsi="Times New Roman"/>
          <w:sz w:val="24"/>
        </w:rPr>
        <w:t xml:space="preserve"> имају у складу са Законом о запосленима у аутономним покрајинама и јединицама локалне самоуправе, другим прописима из области рада, пензијског, инвалидског, здравственог и социјалног осигурања, пореским и</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4" w:name="page3"/>
      <w:bookmarkStart w:id="5" w:name="page3"/>
      <w:bookmarkEnd w:id="5"/>
    </w:p>
    <w:p>
      <w:pPr>
        <w:pStyle w:val="Normal"/>
        <w:spacing w:lineRule="auto" w:line="228"/>
        <w:rPr/>
      </w:pPr>
      <w:r>
        <w:rPr>
          <w:rFonts w:eastAsia="Times New Roman" w:cs="Times New Roman" w:ascii="Times New Roman" w:hAnsi="Times New Roman"/>
          <w:sz w:val="24"/>
        </w:rPr>
        <w:t>рачуноводственим прописима и прописима из области безбедности и здравља на раду и у друге сврхе које су у директној вези са радом или ангажовањем лица ван радног односа.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rPr/>
      </w:pPr>
      <w:r>
        <w:rPr>
          <w:rFonts w:eastAsia="Times New Roman" w:cs="Times New Roman" w:ascii="Times New Roman" w:hAnsi="Times New Roman"/>
          <w:sz w:val="24"/>
        </w:rPr>
        <w:t>Подаци запослених и других радно ангажованих лица се такође обрађују у мери у којој је то потребно ради закључења и извршења одговарајућих уговора са овим лицима.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ска управа обрађује податке о личности лица који као посетиоци улазе у пословне просторије и објекте које користи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ска управа и други органи </w:t>
      </w:r>
      <w:r>
        <w:rPr>
          <w:rFonts w:eastAsia="Times New Roman" w:cs="Times New Roman" w:ascii="Times New Roman" w:hAnsi="Times New Roman"/>
          <w:sz w:val="24"/>
          <w:lang w:val="sr-RS"/>
        </w:rPr>
        <w:t>Општине</w:t>
      </w:r>
      <w:r>
        <w:rPr>
          <w:rFonts w:eastAsia="Times New Roman" w:cs="Times New Roman" w:ascii="Times New Roman" w:hAnsi="Times New Roman"/>
          <w:sz w:val="24"/>
        </w:rPr>
        <w:t>.</w:t>
      </w:r>
    </w:p>
    <w:p>
      <w:pPr>
        <w:pStyle w:val="Normal"/>
        <w:spacing w:lineRule="exact" w:line="39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Правни основ обраде података о личности</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5.</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7"/>
        <w:jc w:val="both"/>
        <w:rPr/>
      </w:pPr>
      <w:r>
        <w:rPr>
          <w:rFonts w:eastAsia="Times New Roman" w:cs="Times New Roman" w:ascii="Times New Roman" w:hAnsi="Times New Roman"/>
          <w:sz w:val="23"/>
        </w:rPr>
        <w:t>Правни основ за обраду података о личности су важећи закони којима је регулисана одређена област у зависности од категорије лица на коју се односе подаци о личности, и то:</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5"/>
        </w:numPr>
        <w:tabs>
          <w:tab w:val="left" w:pos="720" w:leader="none"/>
        </w:tabs>
        <w:spacing w:lineRule="auto" w:line="240"/>
        <w:ind w:left="720" w:hanging="360"/>
        <w:rPr>
          <w:rFonts w:ascii="Times New Roman" w:hAnsi="Times New Roman" w:eastAsia="Times New Roman" w:cs="Times New Roman"/>
          <w:sz w:val="23"/>
        </w:rPr>
      </w:pPr>
      <w:r>
        <w:rPr>
          <w:rFonts w:eastAsia="Times New Roman" w:cs="Times New Roman" w:ascii="Times New Roman" w:hAnsi="Times New Roman"/>
          <w:sz w:val="23"/>
        </w:rPr>
        <w:t>за обраду података о личности учесника у управном поступку правни основ је Закон</w:t>
      </w:r>
    </w:p>
    <w:p>
      <w:pPr>
        <w:pStyle w:val="Normal"/>
        <w:spacing w:lineRule="exact" w:line="11"/>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1"/>
          <w:numId w:val="5"/>
        </w:numPr>
        <w:tabs>
          <w:tab w:val="clear" w:pos="720"/>
          <w:tab w:val="left" w:pos="880" w:leader="none"/>
        </w:tabs>
        <w:spacing w:lineRule="auto" w:line="240"/>
        <w:ind w:left="880" w:hanging="160"/>
        <w:rPr>
          <w:rFonts w:ascii="Times New Roman" w:hAnsi="Times New Roman" w:eastAsia="Times New Roman" w:cs="Times New Roman"/>
          <w:sz w:val="23"/>
        </w:rPr>
      </w:pPr>
      <w:r>
        <w:rPr>
          <w:rFonts w:eastAsia="Times New Roman" w:cs="Times New Roman" w:ascii="Times New Roman" w:hAnsi="Times New Roman"/>
          <w:sz w:val="23"/>
        </w:rPr>
        <w:t>општем управном поступку и закони којима су уређени посебни управни поступци;</w:t>
      </w:r>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5"/>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за обраду података понуђача - физичких лица и предузетника у поступцима јавних набавки правни основ је Закон о јавним набавкама;</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за обраду података о личности запослених и лица ангажованих ван радног односа правни основ је Закон о запосленима у аутономним покрајинама и јединицама локалне самоуправе, Закон о раду, Закон о евиденцијама у области рада, Закон о здравственом осигурању, Закон о пензијском и инвалидском осигурању, Закон о порезу на доходак грађана, Закон о доприносима за обавезно социјално осигурање, Закон о државним и другим празницима у Републици Србији, Закон о безбедности и здрављу на раду, Закон о заштити од пожара, Закон о приватном обезбеђењу, Закон</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1"/>
          <w:numId w:val="5"/>
        </w:numPr>
        <w:tabs>
          <w:tab w:val="clear" w:pos="720"/>
          <w:tab w:val="left" w:pos="917" w:leader="none"/>
        </w:tabs>
        <w:spacing w:lineRule="auto" w:line="235"/>
        <w:ind w:left="720" w:hanging="0"/>
        <w:jc w:val="both"/>
        <w:rPr>
          <w:rFonts w:ascii="Times New Roman" w:hAnsi="Times New Roman" w:eastAsia="Times New Roman" w:cs="Times New Roman"/>
          <w:sz w:val="24"/>
        </w:rPr>
      </w:pPr>
      <w:r>
        <w:rPr>
          <w:rFonts w:eastAsia="Times New Roman" w:cs="Times New Roman" w:ascii="Times New Roman" w:hAnsi="Times New Roman"/>
          <w:sz w:val="24"/>
        </w:rPr>
        <w:t>одбрани, Закон о војној, радној и материјалној обавези, Закон о смањењу ризика од катастрофа и управљању ванредним ситуацијама, Закон о рачуноводству, Закон о ревизији;</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left" w:pos="720" w:leader="none"/>
        </w:tabs>
        <w:spacing w:lineRule="auto" w:line="235"/>
        <w:ind w:left="720" w:hanging="360"/>
        <w:jc w:val="both"/>
        <w:rPr/>
      </w:pPr>
      <w:r>
        <w:rPr>
          <w:rFonts w:eastAsia="Times New Roman" w:cs="Times New Roman" w:ascii="Times New Roman" w:hAnsi="Times New Roman"/>
          <w:sz w:val="24"/>
        </w:rPr>
        <w:t xml:space="preserve">за обраду података о личности посетилаца који улазе у пословне просторије и објекте које користи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и други органи</w:t>
      </w:r>
      <w:r>
        <w:rPr>
          <w:rFonts w:eastAsia="Times New Roman" w:cs="Times New Roman" w:ascii="Times New Roman" w:hAnsi="Times New Roman"/>
          <w:sz w:val="24"/>
          <w:lang w:val="sr-RS"/>
        </w:rPr>
        <w:t xml:space="preserve"> Општине </w:t>
      </w:r>
      <w:r>
        <w:rPr>
          <w:rFonts w:eastAsia="Times New Roman" w:cs="Times New Roman" w:ascii="Times New Roman" w:hAnsi="Times New Roman"/>
          <w:sz w:val="24"/>
        </w:rPr>
        <w:t>правни основ је Закон о приватном обезбеђењу;</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left" w:pos="720" w:leader="none"/>
        </w:tabs>
        <w:spacing w:lineRule="auto" w:line="228"/>
        <w:ind w:left="720" w:hanging="360"/>
        <w:rPr/>
      </w:pPr>
      <w:r>
        <w:rPr>
          <w:rFonts w:eastAsia="Times New Roman" w:cs="Times New Roman" w:ascii="Times New Roman" w:hAnsi="Times New Roman"/>
          <w:sz w:val="24"/>
        </w:rPr>
        <w:t xml:space="preserve">за обраду осталих података о личности из надлежности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примењиваће се одговарајући законски прописи;</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left" w:pos="720" w:leader="none"/>
        </w:tabs>
        <w:spacing w:lineRule="auto" w:line="252"/>
        <w:ind w:left="720" w:hanging="360"/>
        <w:rPr/>
      </w:pPr>
      <w:r>
        <w:rPr>
          <w:rFonts w:eastAsia="Times New Roman" w:cs="Times New Roman" w:ascii="Times New Roman" w:hAnsi="Times New Roman"/>
          <w:sz w:val="24"/>
        </w:rPr>
        <w:t xml:space="preserve">подаци о личности за чију обраду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нема законско овлашћење прикупљаће се на основу пристанка датог у складу са Законом.</w:t>
      </w:r>
    </w:p>
    <w:p>
      <w:pPr>
        <w:pStyle w:val="Normal"/>
        <w:spacing w:lineRule="exact" w:line="22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Начела обраде података о личности</w:t>
      </w:r>
    </w:p>
    <w:p>
      <w:pPr>
        <w:pStyle w:val="Normal"/>
        <w:spacing w:lineRule="exact" w:line="24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6.</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rPr/>
      </w:pPr>
      <w:r>
        <w:rPr>
          <w:rFonts w:eastAsia="Times New Roman" w:cs="Times New Roman" w:ascii="Times New Roman" w:hAnsi="Times New Roman"/>
          <w:sz w:val="24"/>
        </w:rPr>
        <w:t xml:space="preserve">Подаци о личности који се обрађују у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ској управи мора да:</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6"/>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се обрађују законито, поштено и транспарентно у односу на лице на које се подаци односе;</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154" w:gutter="0"/>
          <w:pgNumType w:fmt="decimal"/>
          <w:formProt w:val="false"/>
          <w:textDirection w:val="lrTb"/>
          <w:docGrid w:type="default" w:linePitch="360" w:charSpace="0"/>
        </w:sectPr>
        <w:pStyle w:val="Normal"/>
        <w:numPr>
          <w:ilvl w:val="0"/>
          <w:numId w:val="6"/>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се прикупљају у сврхе које су конкретно одређене, изричите, оправдане и законите и даље се не могу обрађивати на начин који није у складу са тим сврхама;</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6" w:name="page4"/>
      <w:bookmarkStart w:id="7" w:name="page4"/>
      <w:bookmarkEnd w:id="7"/>
    </w:p>
    <w:p>
      <w:pPr>
        <w:pStyle w:val="Normal"/>
        <w:numPr>
          <w:ilvl w:val="0"/>
          <w:numId w:val="7"/>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буду примерени, битни и ограничени на оно што је неопходно у односу на сврху обраде;</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буду тачни и ажурни;</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се чувају у облику који омогућава идентификацију лица само у року који је неопходан за остваривање сврхе обраде;</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7"/>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се обрађују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Законитост обраде</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7.</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rPr>
        <w:t>Законита обрада је обрада која се врши у складу са законским и подзаконским прописима којима је регулисана заштита података о личности, односно другим законом којим се уређује обрада и ако је испуњен један од следећих услова:</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8"/>
        </w:numPr>
        <w:tabs>
          <w:tab w:val="left" w:pos="720" w:leader="none"/>
        </w:tabs>
        <w:spacing w:lineRule="auto" w:line="240"/>
        <w:ind w:left="720" w:hanging="360"/>
        <w:rPr/>
      </w:pPr>
      <w:r>
        <w:rPr>
          <w:rFonts w:eastAsia="Times New Roman" w:cs="Times New Roman" w:ascii="Times New Roman" w:hAnsi="Times New Roman"/>
          <w:sz w:val="24"/>
        </w:rPr>
        <w:t xml:space="preserve">обрада се врши у циљу вршења послова у надлежности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8"/>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обрада се врши у циљу остваривања јавних интереса, осим ако су над тим интересима претежнији интереси или основна права и слободе лица на које се односе подаци, а посебно ако је лице на које се подаци односе малолетно лице;</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8"/>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обрада се врши у циљу заштите животно важних интереса лица на које се подаци односе или другог лица;</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8"/>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лице на које се подаци односе је дало пристанак на обраду.</w:t>
      </w:r>
    </w:p>
    <w:p>
      <w:pPr>
        <w:pStyle w:val="Normal"/>
        <w:spacing w:lineRule="exact" w:line="33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Пристанак лица на обраду података</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8.</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rPr/>
      </w:pPr>
      <w:r>
        <w:rPr>
          <w:rFonts w:eastAsia="Times New Roman" w:cs="Times New Roman" w:ascii="Times New Roman" w:hAnsi="Times New Roman"/>
          <w:sz w:val="24"/>
        </w:rPr>
        <w:t>Пристанак лица на обраду података о личности мора бити дат:</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на изричит, јасан и недвосмислен начин (на пример потписивањем изјаве, односно сагласности, попуњавањем формулара којим се захтевају подаци о личности и другим радњама којима се активно изражава сагласност за обраду података о личности, док ћутање лица ни у ком случају не може представљати пристанак лица);</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9"/>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од лица које је способно да изрази вољу - претпоставља се да су пунолетна лица, осим лица лишена пословне способности, способна да изразе вољу, док је у погледу малолетних лица увек потребно проверити да ли је за обраду података у одређене сврхе неопходно прибавити пристанак родитеља, односно законског заступника;</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9"/>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слободно (пристанак није слободно дат ако је лице на које се подаци односе изложено ризику од преваре, узнемиравања, принуде или других негативних последица пре него што је изразило своју вољу);</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9"/>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на начин који обезбеђује доказ постојања сагласности лица за обраду података о личности кроз документовање пристанка, јер Градска управа мора да буде у могућности да предочи да је лице пристало на обраду својих података о личности.</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104" w:gutter="0"/>
          <w:pgNumType w:fmt="decimal"/>
          <w:formProt w:val="false"/>
          <w:textDirection w:val="lrTb"/>
          <w:docGrid w:type="default" w:linePitch="360" w:charSpace="0"/>
        </w:sect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Опозив пристанка на обраду података</w:t>
      </w:r>
    </w:p>
    <w:p>
      <w:pPr>
        <w:pStyle w:val="Normal"/>
        <w:spacing w:lineRule="auto" w:line="240"/>
        <w:jc w:val="center"/>
        <w:rPr/>
      </w:pPr>
      <w:bookmarkStart w:id="8" w:name="page5"/>
      <w:bookmarkEnd w:id="8"/>
      <w:r>
        <w:rPr>
          <w:rFonts w:eastAsia="Times New Roman" w:cs="Times New Roman" w:ascii="Times New Roman" w:hAnsi="Times New Roman"/>
          <w:b/>
          <w:sz w:val="24"/>
        </w:rPr>
        <w:t>Члан 9.</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7"/>
        <w:jc w:val="both"/>
        <w:rPr/>
      </w:pPr>
      <w:r>
        <w:rPr>
          <w:rFonts w:eastAsia="Times New Roman" w:cs="Times New Roman" w:ascii="Times New Roman" w:hAnsi="Times New Roman"/>
          <w:sz w:val="23"/>
        </w:rPr>
        <w:t>Лице на које се подаци односе има право да опозове пристанак у сваком тренутку. Опозив пристанка не утиче на допуштеност обраде која је вршена на основу пристанка пре опозива.</w:t>
      </w:r>
    </w:p>
    <w:p>
      <w:pPr>
        <w:pStyle w:val="Normal"/>
        <w:spacing w:lineRule="exact" w:line="279"/>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28"/>
        <w:jc w:val="both"/>
        <w:rPr/>
      </w:pPr>
      <w:r>
        <w:rPr>
          <w:rFonts w:eastAsia="Times New Roman" w:cs="Times New Roman" w:ascii="Times New Roman" w:hAnsi="Times New Roman"/>
          <w:sz w:val="24"/>
        </w:rPr>
        <w:t>Пре давања пристанка, лице на које се подаци односе мора бити обавештено о праву на опозив, као и дејству опозива.</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rPr/>
      </w:pPr>
      <w:r>
        <w:rPr>
          <w:rFonts w:eastAsia="Times New Roman" w:cs="Times New Roman" w:ascii="Times New Roman" w:hAnsi="Times New Roman"/>
          <w:sz w:val="24"/>
        </w:rPr>
        <w:t>Опозивање пристанка мора бити једноставно, као и давање пристанка.</w:t>
      </w:r>
    </w:p>
    <w:p>
      <w:pPr>
        <w:pStyle w:val="Normal"/>
        <w:spacing w:lineRule="exact" w:line="33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Рок чувања података</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10.</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rPr>
        <w:t xml:space="preserve">Рок чувања података о личности које обрађује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може бити одређен законом или актом донетим на основу закона, уговором или самом сврхом и потребом обраде података.</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rPr/>
      </w:pPr>
      <w:r>
        <w:rPr>
          <w:rFonts w:eastAsia="Times New Roman" w:cs="Times New Roman" w:ascii="Times New Roman" w:hAnsi="Times New Roman"/>
          <w:sz w:val="24"/>
        </w:rPr>
        <w:t>Подаци о корисницима чувају се у року који је неопходан за остваривање сврхе обраде.</w:t>
      </w:r>
    </w:p>
    <w:p>
      <w:pPr>
        <w:pStyle w:val="Normal"/>
        <w:spacing w:lineRule="exact" w:line="28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Подаци о запосленима чувају се трајно у складу са законом којим се уређују евиденције у области рада.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 xml:space="preserve">Податке који се обрађују искључиво на основу пристанка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ће обрађивати и чувати док се не оствари сврха обраде, односно до опозива пристанка.</w:t>
      </w:r>
    </w:p>
    <w:p>
      <w:pPr>
        <w:pStyle w:val="Normal"/>
        <w:spacing w:lineRule="exact" w:line="350"/>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0"/>
        </w:numPr>
        <w:tabs>
          <w:tab w:val="clear" w:pos="720"/>
          <w:tab w:val="left" w:pos="342" w:leader="none"/>
        </w:tabs>
        <w:spacing w:lineRule="auto" w:line="228"/>
        <w:ind w:left="101" w:right="100" w:hanging="0"/>
        <w:jc w:val="center"/>
        <w:rPr/>
      </w:pPr>
      <w:r>
        <w:rPr>
          <w:rFonts w:eastAsia="Times New Roman" w:cs="Times New Roman" w:ascii="Times New Roman" w:hAnsi="Times New Roman"/>
          <w:b/>
          <w:sz w:val="24"/>
        </w:rPr>
        <w:t xml:space="preserve">II ОБАВЕЗЕ ЗАПОСЛЕНИХ У ПОГЛЕДУ ЗАШТИТЕ ПОДАТАКА О </w:t>
      </w:r>
      <w:r>
        <w:rPr>
          <w:rFonts w:eastAsia="Times New Roman" w:cs="Times New Roman" w:ascii="Times New Roman" w:hAnsi="Times New Roman"/>
          <w:b/>
          <w:sz w:val="24"/>
          <w:lang w:val="sr-RS"/>
        </w:rPr>
        <w:t>ЛИЧНОСТИ КОЈЕ</w:t>
      </w:r>
      <w:r>
        <w:rPr>
          <w:rFonts w:eastAsia="Times New Roman" w:cs="Times New Roman" w:ascii="Times New Roman" w:hAnsi="Times New Roman"/>
          <w:b/>
          <w:sz w:val="24"/>
        </w:rPr>
        <w:t xml:space="preserve"> ОБРАЂУЈУ</w:t>
      </w:r>
    </w:p>
    <w:p>
      <w:pPr>
        <w:pStyle w:val="Normal"/>
        <w:spacing w:lineRule="exact" w:line="59"/>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Поверљивост података</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11.</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7"/>
        <w:jc w:val="both"/>
        <w:rPr/>
      </w:pPr>
      <w:r>
        <w:rPr>
          <w:rFonts w:eastAsia="Times New Roman" w:cs="Times New Roman" w:ascii="Times New Roman" w:hAnsi="Times New Roman"/>
          <w:sz w:val="23"/>
        </w:rPr>
        <w:t xml:space="preserve">Подаци о личности који се обрађују у </w:t>
      </w: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ској управи сматрају се поверљивим и дужни су да их чувају сви запослени који на било који начин и по било ком основу за њих сазнају.</w:t>
      </w:r>
    </w:p>
    <w:p>
      <w:pPr>
        <w:pStyle w:val="Normal"/>
        <w:spacing w:lineRule="exact" w:line="279"/>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35"/>
        <w:jc w:val="both"/>
        <w:rPr/>
      </w:pPr>
      <w:r>
        <w:rPr>
          <w:rFonts w:eastAsia="Times New Roman" w:cs="Times New Roman" w:ascii="Times New Roman" w:hAnsi="Times New Roman"/>
          <w:sz w:val="24"/>
        </w:rPr>
        <w:t>Запослени који дођу у контакт са подацима о личности из става 1. овог члана не смеју их саопштавати или учинити доступним неовлашћеним лицима, како за време трајања уговора о раду или другог уговора ван радног односа, тако и по његовом престанку.</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Нарушавање поверљивости као повреда радне обавезе</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12.</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sectPr>
          <w:type w:val="nextPage"/>
          <w:pgSz w:w="12240" w:h="15840"/>
          <w:pgMar w:left="1440" w:right="1440" w:header="0" w:top="1437" w:footer="0" w:bottom="878" w:gutter="0"/>
          <w:pgNumType w:fmt="decimal"/>
          <w:formProt w:val="false"/>
          <w:textDirection w:val="lrTb"/>
          <w:docGrid w:type="default" w:linePitch="360" w:charSpace="0"/>
        </w:sectPr>
        <w:pStyle w:val="Normal"/>
        <w:spacing w:lineRule="auto" w:line="235"/>
        <w:jc w:val="both"/>
        <w:rPr/>
      </w:pPr>
      <w:r>
        <w:rPr>
          <w:rFonts w:eastAsia="Times New Roman" w:cs="Times New Roman" w:ascii="Times New Roman" w:hAnsi="Times New Roman"/>
          <w:sz w:val="24"/>
        </w:rPr>
        <w:t xml:space="preserve">Запослени су дужни да све податке о личности које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ска управа обрађује чувају у складу са Законом, Правилником и међународним стандардима и процедурама који су имплементирани у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ској управи у области заштите и безбедности информација, уз примену свих расположивих техничких и организационих мера.</w:t>
      </w:r>
    </w:p>
    <w:p>
      <w:pPr>
        <w:pStyle w:val="Normal"/>
        <w:spacing w:lineRule="exact" w:line="286"/>
        <w:rPr>
          <w:rFonts w:ascii="Times New Roman" w:hAnsi="Times New Roman" w:eastAsia="Times New Roman" w:cs="Times New Roman"/>
          <w:sz w:val="24"/>
        </w:rPr>
      </w:pPr>
      <w:r>
        <w:rPr>
          <w:rFonts w:eastAsia="Times New Roman" w:cs="Times New Roman" w:ascii="Times New Roman" w:hAnsi="Times New Roman"/>
          <w:sz w:val="24"/>
        </w:rPr>
      </w:r>
      <w:bookmarkStart w:id="9" w:name="page6"/>
      <w:bookmarkStart w:id="10" w:name="page6"/>
      <w:bookmarkEnd w:id="10"/>
    </w:p>
    <w:p>
      <w:pPr>
        <w:pStyle w:val="Normal"/>
        <w:spacing w:lineRule="auto" w:line="228"/>
        <w:rPr/>
      </w:pPr>
      <w:r>
        <w:rPr>
          <w:rFonts w:eastAsia="Times New Roman" w:cs="Times New Roman" w:ascii="Times New Roman" w:hAnsi="Times New Roman"/>
          <w:sz w:val="24"/>
        </w:rPr>
        <w:t>Руководилац организационе јединице упознаје новозапослено лице са Правилником и обавезом чувања и заштите података о личности.</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Лица овлашћена за обраду података о личности</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13.</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28"/>
        <w:rPr/>
      </w:pPr>
      <w:r>
        <w:rPr>
          <w:rFonts w:eastAsia="Times New Roman" w:cs="Times New Roman" w:ascii="Times New Roman" w:hAnsi="Times New Roman"/>
          <w:sz w:val="24"/>
        </w:rPr>
        <w:t xml:space="preserve">Обраду података о личности у име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могу спроводити искључиво лица која су за то овлашћена:</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0"/>
        </w:numPr>
        <w:tabs>
          <w:tab w:val="left" w:pos="720" w:leader="none"/>
        </w:tabs>
        <w:spacing w:lineRule="auto" w:line="235"/>
        <w:ind w:left="720" w:hanging="360"/>
        <w:jc w:val="both"/>
        <w:rPr/>
      </w:pPr>
      <w:r>
        <w:rPr>
          <w:rFonts w:eastAsia="Times New Roman" w:cs="Times New Roman" w:ascii="Times New Roman" w:hAnsi="Times New Roman"/>
          <w:sz w:val="24"/>
        </w:rPr>
        <w:t xml:space="preserve">решењем о распоређивању или уговором ван радног односа у обиму у ком је обрада података о личности неопходна ради извршења обавеза ових лица према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ској управи;</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0"/>
        </w:numPr>
        <w:tabs>
          <w:tab w:val="left" w:pos="720" w:leader="none"/>
        </w:tabs>
        <w:spacing w:lineRule="auto" w:line="228"/>
        <w:ind w:left="720" w:hanging="360"/>
        <w:rPr/>
      </w:pPr>
      <w:r>
        <w:rPr>
          <w:rFonts w:eastAsia="Times New Roman" w:cs="Times New Roman" w:ascii="Times New Roman" w:hAnsi="Times New Roman"/>
          <w:sz w:val="24"/>
        </w:rPr>
        <w:t xml:space="preserve">посебним актом који доноси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ско веће или начелник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у обиму дефинисаним тим актом.</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 xml:space="preserve">Лица која су овлашћена за обраду података о личности у име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дужна су да их обрађују искључиво у сврху због које им је омогућен приступ тим подацима и само у обиму у ком су овлашћена за обраду.</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tabs>
          <w:tab w:val="clear" w:pos="720"/>
          <w:tab w:val="left" w:pos="1057" w:leader="none"/>
        </w:tabs>
        <w:spacing w:lineRule="auto" w:line="228"/>
        <w:ind w:left="0" w:right="720" w:hanging="0"/>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 xml:space="preserve">III ТЕХНИЧКЕ, ОРГАНИЗАЦИОНЕ И КАДРОВСКЕ МЕРЕ ЗАШТИТЕ            </w:t>
        <w:tab/>
        <w:tab/>
        <w:tab/>
        <w:t xml:space="preserve">             ПОДАТАКА О ЛИЧНОСТИ</w:t>
      </w:r>
    </w:p>
    <w:p>
      <w:pPr>
        <w:pStyle w:val="Normal"/>
        <w:spacing w:lineRule="exact" w:line="59"/>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 xml:space="preserve">Обавезе </w:t>
      </w:r>
      <w:r>
        <w:rPr>
          <w:rFonts w:eastAsia="Times New Roman" w:cs="Times New Roman" w:ascii="Times New Roman" w:hAnsi="Times New Roman"/>
          <w:b/>
          <w:sz w:val="24"/>
          <w:lang w:val="sr-RS"/>
        </w:rPr>
        <w:t>Општин</w:t>
      </w:r>
      <w:r>
        <w:rPr>
          <w:rFonts w:eastAsia="Times New Roman" w:cs="Times New Roman" w:ascii="Times New Roman" w:hAnsi="Times New Roman"/>
          <w:b/>
          <w:sz w:val="24"/>
        </w:rPr>
        <w:t>ске управе као руковаоца</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r>
        <w:rPr>
          <w:rFonts w:eastAsia="Times New Roman" w:cs="Times New Roman" w:ascii="Times New Roman" w:hAnsi="Times New Roman"/>
          <w:b/>
          <w:sz w:val="24"/>
        </w:rPr>
        <w:t>4</w:t>
      </w:r>
      <w:r>
        <w:rPr>
          <w:rFonts w:eastAsia="Times New Roman" w:cs="Times New Roman" w:ascii="Times New Roman" w:hAnsi="Times New Roman"/>
          <w:b/>
          <w:sz w:val="24"/>
        </w:rPr>
        <w:t>.</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као руковалац подацима о личности обезбеђује следеће мере заштите података о личности од неовлашћене или незаконите обраде, као и од случајног или незаконитог уништења или оштећења, губитка, измене, откривања, приступа подацима и сваке друге злоупотребе:</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1"/>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опште мере заштите;</w:t>
      </w:r>
    </w:p>
    <w:p>
      <w:pPr>
        <w:pStyle w:val="Normal"/>
        <w:numPr>
          <w:ilvl w:val="0"/>
          <w:numId w:val="11"/>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мере заштите од неовлашћеног приступа подацима о личности;</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1"/>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посебне мере заштите од неовлашћеног приступа просторијама у којима се чувају досијеи запослених у физичком облику и приступ сервер соби;</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1"/>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мере заштите од случајног губитка, уништења или оштећења података о личности:</w:t>
      </w:r>
    </w:p>
    <w:p>
      <w:pPr>
        <w:pStyle w:val="Normal"/>
        <w:spacing w:lineRule="exact" w:line="19"/>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1"/>
        </w:numPr>
        <w:tabs>
          <w:tab w:val="left" w:pos="720" w:leader="none"/>
        </w:tabs>
        <w:spacing w:lineRule="auto" w:line="252"/>
        <w:ind w:left="720" w:hanging="360"/>
        <w:rPr>
          <w:rFonts w:ascii="Tahoma" w:hAnsi="Tahoma" w:eastAsia="Tahoma" w:cs="Tahoma"/>
          <w:sz w:val="23"/>
        </w:rPr>
      </w:pPr>
      <w:r>
        <w:rPr>
          <w:rFonts w:eastAsia="Times New Roman" w:cs="Times New Roman" w:ascii="Times New Roman" w:hAnsi="Times New Roman"/>
          <w:sz w:val="24"/>
        </w:rPr>
        <w:t>мере заштите од недопуштеног објављивања и других злоупотреба података о личности.</w:t>
      </w:r>
    </w:p>
    <w:p>
      <w:pPr>
        <w:pStyle w:val="Normal"/>
        <w:spacing w:lineRule="exact" w:line="22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Опште мере заштите</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r>
        <w:rPr>
          <w:rFonts w:eastAsia="Times New Roman" w:cs="Times New Roman" w:ascii="Times New Roman" w:hAnsi="Times New Roman"/>
          <w:b/>
          <w:sz w:val="24"/>
        </w:rPr>
        <w:t>5</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12"/>
        </w:numPr>
        <w:tabs>
          <w:tab w:val="clear" w:pos="720"/>
          <w:tab w:val="left" w:pos="312" w:leader="none"/>
        </w:tabs>
        <w:spacing w:lineRule="auto" w:line="228"/>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ској управи спроводе се следеће опште мере заштите утврђене законским и подзаконским прописима и интерним актима:</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106" w:gutter="0"/>
          <w:pgNumType w:fmt="decimal"/>
          <w:formProt w:val="false"/>
          <w:textDirection w:val="lrTb"/>
          <w:docGrid w:type="default" w:linePitch="360" w:charSpace="0"/>
        </w:sectPr>
        <w:pStyle w:val="Normal"/>
        <w:numPr>
          <w:ilvl w:val="1"/>
          <w:numId w:val="12"/>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мере физичког и техничког обезбеђења имовине и лица, мере заштите од пожара, мере заштите архивске грађе;</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11" w:name="page7"/>
      <w:bookmarkStart w:id="12" w:name="page7"/>
      <w:bookmarkEnd w:id="12"/>
    </w:p>
    <w:p>
      <w:pPr>
        <w:pStyle w:val="Normal"/>
        <w:numPr>
          <w:ilvl w:val="0"/>
          <w:numId w:val="13"/>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организационе мере и радни процеси утврђени имплементираним стандардима и процедурама ради обезбеђивања тачности, ажурности и правилности обављања послова, спречавања неовлашћене измене документације и података и неовлашћеног приступа програмским апликацијама, односно другим средствима за рад и опреми.</w:t>
      </w:r>
    </w:p>
    <w:p>
      <w:pPr>
        <w:pStyle w:val="Normal"/>
        <w:spacing w:lineRule="exact" w:line="326"/>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Мере заштите података од неовлашћеног приступа подацима о личности</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r>
        <w:rPr>
          <w:rFonts w:eastAsia="Times New Roman" w:cs="Times New Roman" w:ascii="Times New Roman" w:hAnsi="Times New Roman"/>
          <w:b/>
          <w:sz w:val="24"/>
        </w:rPr>
        <w:t>6</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28"/>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спроводи следеће мере заштите од неовлашћеног приступа подацима о личности:</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4"/>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врши надзор и контролу приступа објектима, односно просторијама у којима се налазе подаци о личности у физичком облику;</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4"/>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осигурава приступ подацима у физичком облику, тако што се ови подаци чувају у ормарима или просторијама које се закључавају;</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4"/>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осигурава приступ подацима о личности у електронском облику, тако што се истим приступа посебном лозинком сваког запосленог који је овлашћен да врши обраду података о личности или да врши увид у податке о личности;</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4"/>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омогућава заштиту информационог система и програма савременим системима заштите од малициозних програма, вируса и других радњи којима се може нарушити интегритет и стабилност ових система;</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4"/>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налаже запосленима да искључе или програмски закључају рачунар са подацима о личности у случају напуштања просторија у којима нема надзора других запослених и на крају радног времена.</w:t>
      </w:r>
    </w:p>
    <w:p>
      <w:pPr>
        <w:pStyle w:val="Normal"/>
        <w:spacing w:lineRule="exact" w:line="28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both"/>
        <w:rPr/>
      </w:pP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ска управа спроводи и друге мере физичке и техничке заштите у посебним случајевима.</w:t>
      </w:r>
    </w:p>
    <w:p>
      <w:pPr>
        <w:pStyle w:val="Normal"/>
        <w:spacing w:lineRule="exact" w:line="349"/>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28"/>
        <w:jc w:val="center"/>
        <w:rPr/>
      </w:pPr>
      <w:r>
        <w:rPr>
          <w:rFonts w:eastAsia="Times New Roman" w:cs="Times New Roman" w:ascii="Times New Roman" w:hAnsi="Times New Roman"/>
          <w:b/>
          <w:sz w:val="24"/>
        </w:rPr>
        <w:t>Посебне мере заштите од неовлашћеног приступа просторијама у којима се чувају досијеи запослених у физичком облику и приступ сервер сoби</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r>
        <w:rPr>
          <w:rFonts w:eastAsia="Times New Roman" w:cs="Times New Roman" w:ascii="Times New Roman" w:hAnsi="Times New Roman"/>
          <w:b/>
          <w:sz w:val="24"/>
        </w:rPr>
        <w:t>7</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rPr>
        <w:t>Просторије у којима су смештени досијеи запослених, као и просторија у којој се налазе сервери на којима се складиште и чувају подаци (сервер соба) обезбеђују се применом посебних мера заштите:</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5"/>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овлашћен улазак и боравак у овим просторијама дозвољен је само запосленима који у њима обављају своје послове;</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5"/>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сва друга лица и други запослени у наведене просторије могу ући и боравити у њима искључиво у присуству запослених лица, овлашћених за боравак у овој просторији;</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15"/>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уколико нема никога у просторијама од запослених, као и након одласка с посла ове просторије се закључавају;</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5"/>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спроводе се друге мере физичке и техничке заштите у посебним случајевима.</w:t>
      </w:r>
    </w:p>
    <w:p>
      <w:pPr>
        <w:pStyle w:val="Normal"/>
        <w:spacing w:lineRule="exact" w:line="288"/>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28"/>
        <w:ind w:left="160" w:hanging="0"/>
        <w:rPr/>
      </w:pPr>
      <w:r>
        <w:rPr>
          <w:rFonts w:eastAsia="Times New Roman" w:cs="Times New Roman" w:ascii="Times New Roman" w:hAnsi="Times New Roman"/>
          <w:sz w:val="24"/>
        </w:rPr>
        <w:t>Мере из става 1. овог члана спроводе непосредно запослени, а спровођење мера контролишу непосредни руководиоци.</w:t>
      </w:r>
    </w:p>
    <w:p>
      <w:pPr>
        <w:pStyle w:val="Normal"/>
        <w:spacing w:lineRule="auto" w:line="240"/>
        <w:jc w:val="center"/>
        <w:rPr/>
      </w:pPr>
      <w:bookmarkStart w:id="13" w:name="page8"/>
      <w:bookmarkEnd w:id="13"/>
      <w:r>
        <w:rPr>
          <w:rFonts w:eastAsia="Times New Roman" w:cs="Times New Roman" w:ascii="Times New Roman" w:hAnsi="Times New Roman"/>
          <w:b/>
          <w:sz w:val="24"/>
        </w:rPr>
        <w:t>Мере заштите од случајног губитка, уништења или оштећења података о личности</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1</w:t>
      </w:r>
      <w:r>
        <w:rPr>
          <w:rFonts w:eastAsia="Times New Roman" w:cs="Times New Roman" w:ascii="Times New Roman" w:hAnsi="Times New Roman"/>
          <w:b/>
          <w:sz w:val="24"/>
        </w:rPr>
        <w:t>8</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both"/>
        <w:rPr/>
      </w:pP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ска управа обезбеђује систем поновне расположивости и заштите интегритета података</w:t>
      </w:r>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16"/>
        </w:numPr>
        <w:tabs>
          <w:tab w:val="clear" w:pos="720"/>
          <w:tab w:val="left" w:pos="173" w:leader="none"/>
        </w:tabs>
        <w:spacing w:lineRule="auto" w:line="235"/>
        <w:jc w:val="both"/>
        <w:rPr>
          <w:rFonts w:ascii="Times New Roman" w:hAnsi="Times New Roman" w:eastAsia="Times New Roman" w:cs="Times New Roman"/>
          <w:sz w:val="24"/>
        </w:rPr>
      </w:pPr>
      <w:r>
        <w:rPr>
          <w:rFonts w:eastAsia="Times New Roman" w:cs="Times New Roman" w:ascii="Times New Roman" w:hAnsi="Times New Roman"/>
          <w:sz w:val="24"/>
        </w:rPr>
        <w:t xml:space="preserve">личности кроз сигурносне копије базе података </w:t>
      </w:r>
      <w:r>
        <w:rPr>
          <w:rFonts w:eastAsia="Times New Roman" w:cs="Times New Roman" w:ascii="Times New Roman" w:hAnsi="Times New Roman"/>
          <w:i/>
          <w:sz w:val="24"/>
        </w:rPr>
        <w:t>(backup),</w:t>
      </w:r>
      <w:r>
        <w:rPr>
          <w:rFonts w:eastAsia="Times New Roman" w:cs="Times New Roman" w:ascii="Times New Roman" w:hAnsi="Times New Roman"/>
          <w:sz w:val="24"/>
        </w:rPr>
        <w:t xml:space="preserve"> који се спроводи на крају радног дана, чиме се обезбеђује сигурност свих података похрањених у току радног дана и искључује могућност да се исти изгубе, оштете, избришу, неовлашћено измене, односно да се на било који други начин наруши њихов интегритет.</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Мере заштите од злоупотребе података о личности</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 xml:space="preserve">Члан </w:t>
      </w:r>
      <w:r>
        <w:rPr>
          <w:rFonts w:eastAsia="Times New Roman" w:cs="Times New Roman" w:ascii="Times New Roman" w:hAnsi="Times New Roman"/>
          <w:b/>
          <w:sz w:val="24"/>
        </w:rPr>
        <w:t>19</w:t>
      </w:r>
      <w:r>
        <w:rPr>
          <w:rFonts w:eastAsia="Times New Roman" w:cs="Times New Roman" w:ascii="Times New Roman" w:hAnsi="Times New Roman"/>
          <w:b/>
          <w:sz w:val="24"/>
        </w:rPr>
        <w:t>.</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17"/>
        </w:numPr>
        <w:tabs>
          <w:tab w:val="clear" w:pos="720"/>
          <w:tab w:val="left" w:pos="285" w:leader="none"/>
        </w:tabs>
        <w:spacing w:lineRule="auto" w:line="235"/>
        <w:jc w:val="both"/>
        <w:rPr/>
      </w:pPr>
      <w:r>
        <w:rPr>
          <w:rFonts w:eastAsia="Times New Roman" w:cs="Times New Roman" w:ascii="Times New Roman" w:hAnsi="Times New Roman"/>
          <w:sz w:val="24"/>
        </w:rPr>
        <w:t xml:space="preserve">случају преноса података о личности трећем лицу на основу закона или на основу уговора, начелник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је дужан да лицу, коме се подаци преносе, у мери у којој је то могуће, достави и информације које су неопходне за оцену степена тачности, потпуности, проверености, односно поузданости података о личности, као и да му достави обавештење о ажурности тих података.</w:t>
      </w:r>
    </w:p>
    <w:p>
      <w:pPr>
        <w:pStyle w:val="Normal"/>
        <w:spacing w:lineRule="exact" w:line="34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Пренос података државним органима</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0</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може пренети одређене податке надлежним државним органима ради испуњења својих законских обавеза и остваривања права, као и остваривања права запослених и лица ангажованих ван радног односа.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 xml:space="preserve">Податке о личности запослених и лицима ангажованих ван радног односа,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доставља, у складу са законским обавезама према прописима из области рада и радних односа, пореским и рачуноводственим прописима, надлежним органима као што су: Министарство финансија - Пореска управа, Министарство рада, Републички фонд за пензијско и инвалидско осигурање, Републички фонд за здравствено осигурање, Министарство одбране, ревизорски органи и институције.</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18"/>
        </w:numPr>
        <w:tabs>
          <w:tab w:val="clear" w:pos="720"/>
          <w:tab w:val="left" w:pos="252" w:leader="none"/>
        </w:tabs>
        <w:spacing w:lineRule="auto" w:line="235"/>
        <w:jc w:val="both"/>
        <w:rPr>
          <w:rFonts w:ascii="Times New Roman" w:hAnsi="Times New Roman" w:eastAsia="Times New Roman" w:cs="Times New Roman"/>
          <w:sz w:val="24"/>
        </w:rPr>
      </w:pPr>
      <w:r>
        <w:rPr>
          <w:rFonts w:eastAsia="Times New Roman" w:cs="Times New Roman" w:ascii="Times New Roman" w:hAnsi="Times New Roman"/>
          <w:sz w:val="24"/>
        </w:rPr>
        <w:t>случајевима законом прописане размене података о личности са надлежним државним органима, примењују се Закон и законски прописи из области у којој се размена података обавља.</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Пренос података о личности на основу уговора</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1</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sectPr>
          <w:type w:val="nextPage"/>
          <w:pgSz w:w="12240" w:h="15840"/>
          <w:pgMar w:left="1440" w:right="1440" w:header="0" w:top="1437" w:footer="0" w:bottom="1440" w:gutter="0"/>
          <w:pgNumType w:fmt="decimal"/>
          <w:formProt w:val="false"/>
          <w:textDirection w:val="lrTb"/>
          <w:docGrid w:type="default" w:linePitch="360" w:charSpace="0"/>
        </w:sectPr>
        <w:pStyle w:val="Normal"/>
        <w:spacing w:lineRule="auto" w:line="235"/>
        <w:jc w:val="both"/>
        <w:rPr/>
      </w:pPr>
      <w:r>
        <w:rPr>
          <w:rFonts w:eastAsia="Times New Roman" w:cs="Times New Roman" w:ascii="Times New Roman" w:hAnsi="Times New Roman"/>
          <w:sz w:val="24"/>
        </w:rPr>
        <w:t xml:space="preserve">Одређени подаци о личности, у зависности од руковаоца, могу се пренети и на основу уговора склопљеног између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или</w:t>
      </w:r>
      <w:r>
        <w:rPr>
          <w:rFonts w:eastAsia="Times New Roman" w:cs="Times New Roman" w:ascii="Times New Roman" w:hAnsi="Times New Roman"/>
          <w:sz w:val="24"/>
          <w:lang w:val="sr-RS"/>
        </w:rPr>
        <w:t xml:space="preserve"> Општине </w:t>
      </w:r>
      <w:r>
        <w:rPr>
          <w:rFonts w:eastAsia="Times New Roman" w:cs="Times New Roman" w:ascii="Times New Roman" w:hAnsi="Times New Roman"/>
          <w:sz w:val="24"/>
        </w:rPr>
        <w:t>са трећим лицем, као обрађивачем, ради обављања послова из своје надлежности.</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14" w:name="page9"/>
      <w:bookmarkStart w:id="15" w:name="page9"/>
      <w:bookmarkEnd w:id="15"/>
    </w:p>
    <w:p>
      <w:pPr>
        <w:pStyle w:val="Normal"/>
        <w:numPr>
          <w:ilvl w:val="0"/>
          <w:numId w:val="19"/>
        </w:numPr>
        <w:tabs>
          <w:tab w:val="clear" w:pos="720"/>
          <w:tab w:val="left" w:pos="233" w:leader="none"/>
        </w:tabs>
        <w:spacing w:lineRule="auto" w:line="235"/>
        <w:jc w:val="both"/>
        <w:rPr/>
      </w:pPr>
      <w:r>
        <w:rPr>
          <w:rFonts w:eastAsia="Times New Roman" w:cs="Times New Roman" w:ascii="Times New Roman" w:hAnsi="Times New Roman"/>
          <w:sz w:val="24"/>
        </w:rPr>
        <w:t xml:space="preserve">зависности од тога ко је руковалац одређеним подацима о личности,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или</w:t>
      </w:r>
      <w:r>
        <w:rPr>
          <w:rFonts w:eastAsia="Times New Roman" w:cs="Times New Roman" w:ascii="Times New Roman" w:hAnsi="Times New Roman"/>
          <w:sz w:val="24"/>
          <w:lang w:val="sr-RS"/>
        </w:rPr>
        <w:t xml:space="preserve"> Општина </w:t>
      </w:r>
      <w:r>
        <w:rPr>
          <w:rFonts w:eastAsia="Times New Roman" w:cs="Times New Roman" w:ascii="Times New Roman" w:hAnsi="Times New Roman"/>
          <w:sz w:val="24"/>
        </w:rPr>
        <w:t>ће сваки однос који подразумева поверавање одређених радњи обраде другом лицу као обрађивачу регулисати посебним уговором о обради података, који ће бити закључен у писаном облику, што укључује и електронски облик.</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Уговор из става 1. овог члана може се закључити само са оним лицем које у потпуности гарантује примену одговарајућих техничких, организационих и кадровских мера, на начин којим се обезбеђује да се обрада врши у складу са одредбама Закона и да се обезбеђује заштита права лица на која се подаци односе.</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rPr/>
      </w:pPr>
      <w:r>
        <w:rPr>
          <w:rFonts w:eastAsia="Times New Roman" w:cs="Times New Roman" w:ascii="Times New Roman" w:hAnsi="Times New Roman"/>
          <w:sz w:val="24"/>
        </w:rPr>
        <w:t>Уговор из става 1. овог члана обавезно садржи одредбе које се односе на:</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да обрађује податке само у оквиру добијеног овлашћења, осим ако је обрађивач законом обавезан да обрађује податке;</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да користи податке искључиво у сврхе које су уговорене;</w:t>
      </w:r>
    </w:p>
    <w:p>
      <w:pPr>
        <w:pStyle w:val="Normal"/>
        <w:numPr>
          <w:ilvl w:val="0"/>
          <w:numId w:val="20"/>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права лица на која се подаци односе;</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и руковаоца да обезбеде организационе и техничке мере заштите података;</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да помаже руковаоцу у испуњавању обавеза руковаоца у односу на захтеве за остваривање права лица на које се подаци односе;</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да поштује услове за поверавање обраде другом обрађивачу;</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обавезу чувања поверљивости података од стране запослених и других лица ангажованих код обрађивача;</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35"/>
        <w:ind w:left="720" w:hanging="360"/>
        <w:jc w:val="both"/>
        <w:rPr>
          <w:rFonts w:ascii="Times New Roman" w:hAnsi="Times New Roman" w:eastAsia="Times New Roman" w:cs="Times New Roman"/>
          <w:sz w:val="24"/>
        </w:rPr>
      </w:pPr>
      <w:r>
        <w:rPr>
          <w:rFonts w:eastAsia="Times New Roman" w:cs="Times New Roman" w:ascii="Times New Roman" w:hAnsi="Times New Roman"/>
          <w:sz w:val="24"/>
        </w:rPr>
        <w:t>обавезу обрађивача да учини доступним руковаоцу све информације које су неопходне за предочавање испуњености обавеза обрађивача, као и информације које омогућавају и доприносе контроли рада обрађивача коју спроводи руковалац или друго лице;</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0"/>
        </w:numPr>
        <w:tabs>
          <w:tab w:val="left" w:pos="720" w:leader="none"/>
        </w:tabs>
        <w:spacing w:lineRule="auto" w:line="240"/>
        <w:ind w:left="720" w:hanging="360"/>
        <w:rPr>
          <w:rFonts w:ascii="Times New Roman" w:hAnsi="Times New Roman" w:eastAsia="Times New Roman" w:cs="Times New Roman"/>
          <w:sz w:val="24"/>
        </w:rPr>
      </w:pPr>
      <w:r>
        <w:rPr>
          <w:rFonts w:eastAsia="Times New Roman" w:cs="Times New Roman" w:ascii="Times New Roman" w:hAnsi="Times New Roman"/>
          <w:sz w:val="24"/>
        </w:rPr>
        <w:t>обавезе које обрађивач има по окончању уговорне обраде података.</w:t>
      </w:r>
    </w:p>
    <w:p>
      <w:pPr>
        <w:pStyle w:val="Normal"/>
        <w:spacing w:lineRule="exact" w:line="33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Изношење података ван територије Републике Србије</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2</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28"/>
        <w:jc w:val="both"/>
        <w:rPr/>
      </w:pPr>
      <w:r>
        <w:rPr>
          <w:rFonts w:eastAsia="Times New Roman" w:cs="Times New Roman" w:ascii="Times New Roman" w:hAnsi="Times New Roman"/>
          <w:sz w:val="24"/>
        </w:rPr>
        <w:t xml:space="preserve">Подаци о личности којима управља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не износе се ван територије Републике Србије.</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pPr>
      <w:r>
        <w:rPr>
          <w:rFonts w:eastAsia="Times New Roman" w:cs="Times New Roman" w:ascii="Times New Roman" w:hAnsi="Times New Roman"/>
          <w:b/>
          <w:sz w:val="24"/>
        </w:rPr>
        <w:t>IV ЛИЦЕ ЗА ЗАШТИТУ ПОДАТАКА О ЛИЧНОСТИ</w:t>
      </w:r>
    </w:p>
    <w:p>
      <w:pPr>
        <w:pStyle w:val="Normal"/>
        <w:spacing w:lineRule="exact" w:line="6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Именовање лица за заштиту података о личности</w:t>
      </w:r>
    </w:p>
    <w:p>
      <w:pPr>
        <w:pStyle w:val="Normal"/>
        <w:spacing w:lineRule="exact" w:line="24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3</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rPr/>
      </w:pPr>
      <w:r>
        <w:rPr>
          <w:rFonts w:eastAsia="Times New Roman" w:cs="Times New Roman" w:ascii="Times New Roman" w:hAnsi="Times New Roman"/>
          <w:sz w:val="23"/>
        </w:rPr>
        <w:t xml:space="preserve">Начелник </w:t>
      </w:r>
      <w:r>
        <w:rPr>
          <w:rFonts w:eastAsia="Times New Roman" w:cs="Times New Roman" w:ascii="Times New Roman" w:hAnsi="Times New Roman"/>
          <w:sz w:val="23"/>
          <w:lang w:val="sr-RS"/>
        </w:rPr>
        <w:t>Општин</w:t>
      </w:r>
      <w:r>
        <w:rPr>
          <w:rFonts w:eastAsia="Times New Roman" w:cs="Times New Roman" w:ascii="Times New Roman" w:hAnsi="Times New Roman"/>
          <w:sz w:val="23"/>
        </w:rPr>
        <w:t>ске управе посебном одлуком именује лице за заштиту података о личности.</w:t>
      </w:r>
    </w:p>
    <w:p>
      <w:pPr>
        <w:pStyle w:val="Normal"/>
        <w:spacing w:lineRule="exact" w:line="288"/>
        <w:rPr>
          <w:rFonts w:ascii="Times New Roman" w:hAnsi="Times New Roman" w:eastAsia="Times New Roman" w:cs="Times New Roman"/>
          <w:sz w:val="23"/>
        </w:rPr>
      </w:pPr>
      <w:r>
        <w:rPr>
          <w:rFonts w:eastAsia="Times New Roman" w:cs="Times New Roman" w:ascii="Times New Roman" w:hAnsi="Times New Roman"/>
          <w:sz w:val="23"/>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35"/>
        <w:jc w:val="both"/>
        <w:rPr/>
      </w:pPr>
      <w:r>
        <w:rPr>
          <w:rFonts w:eastAsia="Times New Roman" w:cs="Times New Roman" w:ascii="Times New Roman" w:hAnsi="Times New Roman"/>
          <w:sz w:val="24"/>
        </w:rPr>
        <w:t>Лице за заштиту података о личности одређује се на основу стручних квалификација, а нарочито стручног знања и искуства из области заштите података о личности, као и способности за извршавање обавеза из Закона.</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16" w:name="page10"/>
      <w:bookmarkStart w:id="17" w:name="page10"/>
      <w:bookmarkEnd w:id="17"/>
    </w:p>
    <w:p>
      <w:pPr>
        <w:pStyle w:val="Normal"/>
        <w:spacing w:lineRule="auto" w:line="235"/>
        <w:jc w:val="both"/>
        <w:rPr/>
      </w:pPr>
      <w:r>
        <w:rPr>
          <w:rFonts w:eastAsia="Times New Roman" w:cs="Times New Roman" w:ascii="Times New Roman" w:hAnsi="Times New Roman"/>
          <w:sz w:val="24"/>
        </w:rPr>
        <w:t xml:space="preserve">Лице за заштиту података о личности може да обавља друге послове из делокруга рада организационе јединице у којој је систематизовано радно место лица, а начелник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је у обавези да обезбеди да извршавање других послова и обавеза не доведе лице за заштиту података о личности у сукоб интереса.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 xml:space="preserve">За извршавање обавеза из Закона, лице за заштиту података о личности непосредно је одговорно начелнику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ће објавити на интернет страници и редовно ажурирати контакт податке лица за заштиту података о личности.</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Дужности лица за заштиту података о личности</w:t>
      </w:r>
    </w:p>
    <w:p>
      <w:pPr>
        <w:pStyle w:val="Normal"/>
        <w:spacing w:lineRule="exact" w:line="24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4</w:t>
      </w:r>
      <w:r>
        <w:rPr>
          <w:rFonts w:eastAsia="Times New Roman" w:cs="Times New Roman" w:ascii="Times New Roman" w:hAnsi="Times New Roman"/>
          <w:b/>
          <w:sz w:val="24"/>
        </w:rPr>
        <w:t>.</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rPr/>
      </w:pPr>
      <w:r>
        <w:rPr>
          <w:rFonts w:eastAsia="Times New Roman" w:cs="Times New Roman" w:ascii="Times New Roman" w:hAnsi="Times New Roman"/>
          <w:sz w:val="24"/>
        </w:rPr>
        <w:t>Лице за заштиту података о личности има обавезу да:</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1"/>
        </w:numPr>
        <w:tabs>
          <w:tab w:val="left" w:pos="720" w:leader="none"/>
        </w:tabs>
        <w:spacing w:lineRule="auto" w:line="235"/>
        <w:ind w:left="720" w:hanging="360"/>
        <w:jc w:val="both"/>
        <w:rPr/>
      </w:pPr>
      <w:r>
        <w:rPr>
          <w:rFonts w:eastAsia="Times New Roman" w:cs="Times New Roman" w:ascii="Times New Roman" w:hAnsi="Times New Roman"/>
          <w:sz w:val="24"/>
        </w:rPr>
        <w:t xml:space="preserve">о законским обавезама, информише начелника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руководиоце других органа</w:t>
      </w:r>
      <w:r>
        <w:rPr>
          <w:rFonts w:eastAsia="Times New Roman" w:cs="Times New Roman" w:ascii="Times New Roman" w:hAnsi="Times New Roman"/>
          <w:sz w:val="24"/>
          <w:lang w:val="sr-RS"/>
        </w:rPr>
        <w:t xml:space="preserve"> Општине </w:t>
      </w:r>
      <w:r>
        <w:rPr>
          <w:rFonts w:eastAsia="Times New Roman" w:cs="Times New Roman" w:ascii="Times New Roman" w:hAnsi="Times New Roman"/>
          <w:sz w:val="24"/>
        </w:rPr>
        <w:t xml:space="preserve">и запослене који обрађују податке који проистичу из Закона, а односе се на заштиту података о личности; на упућен захтев начелника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ске управе, руководиоца других органа</w:t>
      </w:r>
      <w:r>
        <w:rPr>
          <w:rFonts w:eastAsia="Times New Roman" w:cs="Times New Roman" w:ascii="Times New Roman" w:hAnsi="Times New Roman"/>
          <w:sz w:val="24"/>
          <w:lang w:val="sr-RS"/>
        </w:rPr>
        <w:t xml:space="preserve"> Општине </w:t>
      </w:r>
      <w:r>
        <w:rPr>
          <w:rFonts w:eastAsia="Times New Roman" w:cs="Times New Roman" w:ascii="Times New Roman" w:hAnsi="Times New Roman"/>
          <w:sz w:val="24"/>
        </w:rPr>
        <w:t>и запослених који обрађују податке који проистичу из Закона, а односе се на заштиту података о личности пружа мишљење о исправном законском поступању у конкретном случају;</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1"/>
        </w:numPr>
        <w:tabs>
          <w:tab w:val="left" w:pos="720" w:leader="none"/>
        </w:tabs>
        <w:spacing w:lineRule="auto" w:line="247"/>
        <w:ind w:left="720" w:hanging="360"/>
        <w:jc w:val="both"/>
        <w:rPr>
          <w:rFonts w:ascii="Times New Roman" w:hAnsi="Times New Roman" w:eastAsia="Times New Roman" w:cs="Times New Roman"/>
          <w:sz w:val="23"/>
        </w:rPr>
      </w:pPr>
      <w:r>
        <w:rPr>
          <w:rFonts w:eastAsia="Times New Roman" w:cs="Times New Roman" w:ascii="Times New Roman" w:hAnsi="Times New Roman"/>
          <w:sz w:val="23"/>
        </w:rPr>
        <w:t>прати примену одредби Закона, других закона и интерних прописа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21"/>
        </w:numPr>
        <w:tabs>
          <w:tab w:val="left" w:pos="720" w:leader="none"/>
        </w:tabs>
        <w:spacing w:lineRule="auto" w:line="228"/>
        <w:ind w:left="720" w:hanging="360"/>
        <w:rPr>
          <w:rFonts w:ascii="Times New Roman" w:hAnsi="Times New Roman" w:eastAsia="Times New Roman" w:cs="Times New Roman"/>
          <w:sz w:val="24"/>
        </w:rPr>
      </w:pPr>
      <w:r>
        <w:rPr>
          <w:rFonts w:eastAsia="Times New Roman" w:cs="Times New Roman" w:ascii="Times New Roman" w:hAnsi="Times New Roman"/>
          <w:sz w:val="24"/>
        </w:rPr>
        <w:t>даје мишљење, када се то затражи, о процени утицаја обраде на заштиту података о личности и прати поступање по тој процени;</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1"/>
        </w:numPr>
        <w:tabs>
          <w:tab w:val="left" w:pos="720" w:leader="none"/>
        </w:tabs>
        <w:spacing w:lineRule="auto" w:line="264"/>
        <w:ind w:left="720" w:hanging="360"/>
        <w:jc w:val="both"/>
        <w:rPr>
          <w:rFonts w:ascii="Tahoma" w:hAnsi="Tahoma" w:eastAsia="Tahoma" w:cs="Tahoma"/>
          <w:sz w:val="23"/>
        </w:rPr>
      </w:pPr>
      <w:r>
        <w:rPr>
          <w:rFonts w:eastAsia="Times New Roman" w:cs="Times New Roman" w:ascii="Times New Roman" w:hAnsi="Times New Roman"/>
          <w:sz w:val="24"/>
        </w:rPr>
        <w:t>сарађује са републичким Повереником за информације од јавног значаја и заштиту података о личности (у даљем тексту: Повереник), представља контакт тачку за сарадњу са Повереником и саветује се са Повереником у вези са питањима која се односе на обраду.</w:t>
      </w:r>
    </w:p>
    <w:p>
      <w:pPr>
        <w:pStyle w:val="Normal"/>
        <w:spacing w:lineRule="exact" w:line="22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76"/>
        <w:jc w:val="center"/>
        <w:rPr/>
      </w:pPr>
      <w:r>
        <w:rPr>
          <w:rFonts w:eastAsia="Times New Roman" w:cs="Times New Roman" w:ascii="Times New Roman" w:hAnsi="Times New Roman"/>
          <w:b/>
          <w:sz w:val="24"/>
        </w:rPr>
        <w:t>V ОСТВАРИВАЊЕ ПРАВА ЛИЦА ЧИЈИ СЕ ПОДАЦИ О ЛИЧНОСТИ ОБРАЂУЈУ Права лица чији се подаци о личности обрађују</w:t>
      </w:r>
    </w:p>
    <w:p>
      <w:pPr>
        <w:pStyle w:val="Normal"/>
        <w:spacing w:lineRule="exact" w:line="198"/>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5</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rPr>
        <w:t xml:space="preserve">Лице на које се подаци односе има право да од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 xml:space="preserve">ске управе захтева информацију о томе да ли </w:t>
      </w:r>
      <w:r>
        <w:rPr>
          <w:rFonts w:eastAsia="Times New Roman" w:cs="Times New Roman" w:ascii="Times New Roman" w:hAnsi="Times New Roman"/>
          <w:sz w:val="24"/>
          <w:lang w:val="sr-RS"/>
        </w:rPr>
        <w:t>Општин</w:t>
      </w:r>
      <w:r>
        <w:rPr>
          <w:rFonts w:eastAsia="Times New Roman" w:cs="Times New Roman" w:ascii="Times New Roman" w:hAnsi="Times New Roman"/>
          <w:sz w:val="24"/>
        </w:rPr>
        <w:t>ска управа обрађује податке о личности тог лица, да захтева приступ тим подацима, као и информације прописане Законом.</w:t>
      </w:r>
    </w:p>
    <w:p>
      <w:pPr>
        <w:pStyle w:val="Normal"/>
        <w:spacing w:lineRule="exact" w:line="287"/>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40"/>
        <w:jc w:val="both"/>
        <w:rPr/>
      </w:pPr>
      <w:r>
        <w:rPr>
          <w:rFonts w:eastAsia="Times New Roman" w:cs="Times New Roman" w:ascii="Times New Roman" w:hAnsi="Times New Roman"/>
          <w:sz w:val="23"/>
        </w:rPr>
        <w:t xml:space="preserve">Лице на које се подаци односе има право да од </w:t>
      </w:r>
      <w:r>
        <w:rPr>
          <w:rFonts w:eastAsia="Times New Roman" w:cs="Times New Roman" w:ascii="Times New Roman" w:hAnsi="Times New Roman"/>
          <w:sz w:val="23"/>
          <w:lang w:val="sr-RS"/>
        </w:rPr>
        <w:t>Општин</w:t>
      </w:r>
      <w:r>
        <w:rPr>
          <w:rFonts w:eastAsia="Times New Roman" w:cs="Times New Roman" w:ascii="Times New Roman" w:hAnsi="Times New Roman"/>
          <w:sz w:val="23"/>
        </w:rPr>
        <w:t xml:space="preserve">ске управе захтева да се нетачни подаци </w:t>
      </w:r>
      <w:r>
        <w:rPr>
          <w:rFonts w:eastAsia="Times New Roman" w:cs="Times New Roman" w:ascii="Times New Roman" w:hAnsi="Times New Roman"/>
          <w:sz w:val="23"/>
          <w:lang w:val="sr-RS"/>
        </w:rPr>
        <w:t xml:space="preserve">о </w:t>
      </w:r>
      <w:r>
        <w:rPr>
          <w:rFonts w:eastAsia="Times New Roman" w:cs="Times New Roman" w:ascii="Times New Roman" w:hAnsi="Times New Roman"/>
          <w:sz w:val="24"/>
        </w:rPr>
        <w:t>личности овог лица без непотребног одлагања исправе, односно да се, у зависности од сврхе обраде, непотпуни подаци о личности лица допуне.</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18" w:name="page11"/>
      <w:bookmarkStart w:id="19" w:name="page11"/>
      <w:bookmarkEnd w:id="19"/>
    </w:p>
    <w:p>
      <w:pPr>
        <w:pStyle w:val="Normal"/>
        <w:spacing w:lineRule="auto" w:line="228"/>
        <w:jc w:val="both"/>
        <w:rPr/>
      </w:pPr>
      <w:r>
        <w:rPr>
          <w:rFonts w:eastAsia="Times New Roman" w:cs="Times New Roman" w:ascii="Times New Roman" w:hAnsi="Times New Roman"/>
          <w:sz w:val="24"/>
        </w:rPr>
        <w:t>Лице на које се подаци односе има право на брисање података о личности, под условима прописаним Законом.</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Лице на које се подаци односе има право да се обрада података о личности овог лица ограничи, ако је испуњен један од случајева прописаним Законом.</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Лице на које се подаци односе има право на преносивост података, под условима прописаним Законом.</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Лице на које се подаци односе има право да се на исто не примењује одлука донета искључиво на основу аутоматизоване обраде, укључујући и профилисање, ако се том одлуком производе правне последице по то лице или ако та одлука значајно утиче на положај лица, у складу са Законом.</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Лице на које се подаци односе има право на информацију о томе да ли је давање података о личности законска или уговорна обавеза или је давање података неопходан услов за закључење уговора, да ли лице на које се подаци односе има обавезу да пружи податке о својој личности, као и на информацију о могућим последицама ако се подаци не дају.</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Уколико се обрада заснива на пристанку, лице на које се подаци односе има право да опозове пристанак у сваком тренутку.</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Лице на које се подаци односе има право да поднесе притужбу Поверенику ако сматра да је обрада података о личности тог лица извршена супротно одредбама Закона. Подношење притужбе Поверенику не утиче на право овог лица да покрене друге поступке управне или судске заштите.</w:t>
      </w:r>
    </w:p>
    <w:p>
      <w:pPr>
        <w:pStyle w:val="Normal"/>
        <w:spacing w:lineRule="exact" w:line="35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center"/>
        <w:rPr>
          <w:rFonts w:ascii="Times New Roman" w:hAnsi="Times New Roman" w:eastAsia="Times New Roman" w:cs="Times New Roman"/>
          <w:b/>
          <w:b/>
          <w:sz w:val="24"/>
        </w:rPr>
      </w:pPr>
      <w:r>
        <w:rPr>
          <w:rFonts w:eastAsia="Times New Roman" w:cs="Times New Roman" w:ascii="Times New Roman" w:hAnsi="Times New Roman"/>
          <w:b/>
          <w:sz w:val="24"/>
        </w:rPr>
        <w:t>Примена прописа у поступку остваривања права лица чији се подаци о личности обрађују</w:t>
      </w:r>
    </w:p>
    <w:p>
      <w:pPr>
        <w:pStyle w:val="Normal"/>
        <w:spacing w:lineRule="exact" w:line="24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6</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28"/>
        <w:jc w:val="both"/>
        <w:rPr/>
      </w:pPr>
      <w:r>
        <w:rPr>
          <w:rFonts w:eastAsia="Times New Roman" w:cs="Times New Roman" w:ascii="Times New Roman" w:hAnsi="Times New Roman"/>
          <w:sz w:val="24"/>
        </w:rPr>
        <w:t>Захтеви за остваривање права лица, на које се подаци о личности односе, достављају се лицу за заштиту података о личности.</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2"/>
        </w:numPr>
        <w:tabs>
          <w:tab w:val="clear" w:pos="720"/>
          <w:tab w:val="left" w:pos="223" w:leader="none"/>
        </w:tabs>
        <w:spacing w:lineRule="auto" w:line="228"/>
        <w:rPr>
          <w:rFonts w:ascii="Times New Roman" w:hAnsi="Times New Roman" w:eastAsia="Times New Roman" w:cs="Times New Roman"/>
          <w:sz w:val="24"/>
        </w:rPr>
      </w:pPr>
      <w:r>
        <w:rPr>
          <w:rFonts w:eastAsia="Times New Roman" w:cs="Times New Roman" w:ascii="Times New Roman" w:hAnsi="Times New Roman"/>
          <w:sz w:val="24"/>
        </w:rPr>
        <w:t>поступку за остваривање права лица чији се подаци о личности обрађују, лице за заштиту података о личности примењује одредбе Закона и Правилника.</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t>Поступак остваривања права лица чији се подаци о личности обрађују</w:t>
      </w:r>
    </w:p>
    <w:p>
      <w:pPr>
        <w:pStyle w:val="Normal"/>
        <w:spacing w:lineRule="exact" w:line="241"/>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7</w:t>
      </w:r>
      <w:r>
        <w:rPr>
          <w:rFonts w:eastAsia="Times New Roman" w:cs="Times New Roman" w:ascii="Times New Roman" w:hAnsi="Times New Roman"/>
          <w:b/>
          <w:sz w:val="24"/>
        </w:rPr>
        <w:t>.</w:t>
      </w:r>
    </w:p>
    <w:p>
      <w:pPr>
        <w:pStyle w:val="Normal"/>
        <w:spacing w:lineRule="exact" w:line="252"/>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35"/>
        <w:jc w:val="both"/>
        <w:rPr/>
      </w:pPr>
      <w:r>
        <w:rPr>
          <w:rFonts w:eastAsia="Times New Roman" w:cs="Times New Roman" w:ascii="Times New Roman" w:hAnsi="Times New Roman"/>
          <w:sz w:val="24"/>
        </w:rPr>
        <w:t>Лице за заштиту података о личности ће, приликом поступања по захтеву лица на које се подаци о личности односе, најпре потврдити идентитет подносиоца захтева и утврдити да се захтев односи на то лице.</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spacing w:lineRule="auto" w:line="228"/>
        <w:jc w:val="both"/>
        <w:rPr/>
      </w:pPr>
      <w:r>
        <w:rPr>
          <w:rFonts w:eastAsia="Times New Roman" w:cs="Times New Roman" w:ascii="Times New Roman" w:hAnsi="Times New Roman"/>
          <w:sz w:val="24"/>
        </w:rPr>
        <w:t>Ради провере идентитета подносиоца захтева, лице за заштиту података о личности може захтевати од подносиоца и додатне информације.</w:t>
      </w:r>
    </w:p>
    <w:p>
      <w:pPr>
        <w:pStyle w:val="Normal"/>
        <w:spacing w:lineRule="exact" w:line="9"/>
        <w:rPr>
          <w:rFonts w:ascii="Times New Roman" w:hAnsi="Times New Roman" w:eastAsia="Times New Roman" w:cs="Times New Roman"/>
          <w:sz w:val="24"/>
        </w:rPr>
      </w:pPr>
      <w:r>
        <w:rPr>
          <w:rFonts w:eastAsia="Times New Roman" w:cs="Times New Roman" w:ascii="Times New Roman" w:hAnsi="Times New Roman"/>
          <w:sz w:val="24"/>
        </w:rPr>
      </w:r>
      <w:bookmarkStart w:id="20" w:name="page12"/>
      <w:bookmarkStart w:id="21" w:name="page12"/>
      <w:bookmarkEnd w:id="21"/>
    </w:p>
    <w:p>
      <w:pPr>
        <w:pStyle w:val="Normal"/>
        <w:spacing w:lineRule="auto" w:line="235"/>
        <w:jc w:val="both"/>
        <w:rPr/>
      </w:pPr>
      <w:r>
        <w:rPr>
          <w:rFonts w:eastAsia="Times New Roman" w:cs="Times New Roman" w:ascii="Times New Roman" w:hAnsi="Times New Roman"/>
          <w:sz w:val="24"/>
        </w:rPr>
        <w:t>Руководиоци организационих јединица у којој се обрађују подаци о личности дужни су да, на захтев лица за заштиту података о личности, пруже све расположиве информације од значаја за поступање по захтеву за остваривање права лица чији се подаци о личности обрађују, без одлагања.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jc w:val="both"/>
        <w:rPr/>
      </w:pPr>
      <w:r>
        <w:rPr>
          <w:rFonts w:eastAsia="Times New Roman" w:cs="Times New Roman" w:ascii="Times New Roman" w:hAnsi="Times New Roman"/>
          <w:sz w:val="24"/>
        </w:rPr>
        <w:t>Лице за заштиту података о личности је дужно да, најкасније у року од 30 дана од дана пријема захтева, пружи информације о поступању лицу на које се подаци односе.</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Уколико је лице на које се подаци односе захтев поднело електронским путем, информације се такође морају пружити електронским путем ако је то могуће, осим уколико лице не захтева да се информације пруже на други начин.</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jc w:val="both"/>
        <w:rPr/>
      </w:pPr>
      <w:r>
        <w:rPr>
          <w:rFonts w:eastAsia="Times New Roman" w:cs="Times New Roman" w:ascii="Times New Roman" w:hAnsi="Times New Roman"/>
          <w:sz w:val="24"/>
        </w:rPr>
        <w:t>Узимајући у обзир сложеност и број захтева, рок из става 4. овог члана може бити продужен за још 60 дана уколико је то неопходно, у ком случају се о продужењу рока и разлозима за продужење рока лице на које се подаци о личности односе мора обавестити у року од 30 дана од дана пријема захтева.</w:t>
      </w:r>
    </w:p>
    <w:p>
      <w:pPr>
        <w:pStyle w:val="Normal"/>
        <w:spacing w:lineRule="exact" w:line="290"/>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3"/>
        </w:numPr>
        <w:tabs>
          <w:tab w:val="clear" w:pos="720"/>
          <w:tab w:val="left" w:pos="240" w:leader="none"/>
        </w:tabs>
        <w:spacing w:lineRule="auto" w:line="235"/>
        <w:jc w:val="both"/>
        <w:rPr>
          <w:rFonts w:ascii="Times New Roman" w:hAnsi="Times New Roman" w:eastAsia="Times New Roman" w:cs="Times New Roman"/>
          <w:sz w:val="24"/>
        </w:rPr>
      </w:pPr>
      <w:r>
        <w:rPr>
          <w:rFonts w:eastAsia="Times New Roman" w:cs="Times New Roman" w:ascii="Times New Roman" w:hAnsi="Times New Roman"/>
          <w:sz w:val="24"/>
        </w:rPr>
        <w:t>случају непоступања по захтеву у роковима назначеним у ставу 4. и 6. овог члана, лице на које се подаци о личности односе мора се најкасније у року од 30 дана од дана пријема захтева обавестити о разлозима за непоступање по захтеву, као и о праву на подношење притужбе Поверенику, односно тужбе надлежном суду.</w:t>
      </w:r>
    </w:p>
    <w:p>
      <w:pPr>
        <w:pStyle w:val="Normal"/>
        <w:spacing w:lineRule="exact" w:line="3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jc w:val="center"/>
        <w:rPr/>
      </w:pPr>
      <w:r>
        <w:rPr>
          <w:rFonts w:eastAsia="Times New Roman" w:cs="Times New Roman" w:ascii="Times New Roman" w:hAnsi="Times New Roman"/>
          <w:b/>
          <w:sz w:val="24"/>
        </w:rPr>
        <w:t>VI ЗАВРШНЕ ОДРЕДБЕ</w:t>
      </w:r>
    </w:p>
    <w:p>
      <w:pPr>
        <w:pStyle w:val="Normal"/>
        <w:spacing w:lineRule="exact" w:line="24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center"/>
        <w:rPr/>
      </w:pPr>
      <w:r>
        <w:rPr>
          <w:rFonts w:eastAsia="Times New Roman" w:cs="Times New Roman" w:ascii="Times New Roman" w:hAnsi="Times New Roman"/>
          <w:b/>
          <w:sz w:val="24"/>
        </w:rPr>
        <w:t>Члан 2</w:t>
      </w:r>
      <w:r>
        <w:rPr>
          <w:rFonts w:eastAsia="Times New Roman" w:cs="Times New Roman" w:ascii="Times New Roman" w:hAnsi="Times New Roman"/>
          <w:b/>
          <w:sz w:val="24"/>
        </w:rPr>
        <w:t>8</w:t>
      </w:r>
      <w:r>
        <w:rPr>
          <w:rFonts w:eastAsia="Times New Roman" w:cs="Times New Roman" w:ascii="Times New Roman" w:hAnsi="Times New Roman"/>
          <w:b/>
          <w:sz w:val="24"/>
        </w:rPr>
        <w:t>.</w:t>
      </w:r>
    </w:p>
    <w:p>
      <w:pPr>
        <w:pStyle w:val="Normal"/>
        <w:spacing w:lineRule="auto" w:line="24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jc w:val="both"/>
        <w:rPr>
          <w:b w:val="false"/>
          <w:b w:val="false"/>
          <w:bCs w:val="false"/>
          <w:lang w:val="sr-RS"/>
        </w:rPr>
      </w:pPr>
      <w:r>
        <w:rPr>
          <w:rFonts w:eastAsia="Times New Roman" w:cs="Times New Roman" w:ascii="Times New Roman" w:hAnsi="Times New Roman"/>
          <w:b w:val="false"/>
          <w:bCs w:val="false"/>
          <w:sz w:val="24"/>
          <w:lang w:val="sr-RS"/>
        </w:rPr>
        <w:t>На сва питања која се односе на заштиту података о личности која нису обухваћена овим Правилником, примењиваће се непосредно одредбе Закона о заштити података о личности и други прописи који регулишу ову област.</w:t>
      </w:r>
    </w:p>
    <w:p>
      <w:pPr>
        <w:pStyle w:val="Normal"/>
        <w:spacing w:lineRule="exact" w:line="253"/>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28"/>
        <w:rPr/>
      </w:pPr>
      <w:r>
        <w:rPr>
          <w:rFonts w:eastAsia="Times New Roman" w:cs="Times New Roman" w:ascii="Times New Roman" w:hAnsi="Times New Roman"/>
          <w:sz w:val="24"/>
        </w:rPr>
        <w:t>Правилник ступа на снагу осмог дана од дана</w:t>
      </w:r>
      <w:r>
        <w:rPr>
          <w:rFonts w:eastAsia="Times New Roman" w:cs="Times New Roman" w:ascii="Times New Roman" w:hAnsi="Times New Roman"/>
          <w:sz w:val="24"/>
          <w:lang w:val="sr-RS"/>
        </w:rPr>
        <w:t xml:space="preserve"> доношења </w:t>
      </w:r>
      <w:r>
        <w:rPr>
          <w:rFonts w:eastAsia="Times New Roman" w:cs="Times New Roman" w:ascii="Times New Roman" w:hAnsi="Times New Roman"/>
          <w:sz w:val="24"/>
        </w:rPr>
        <w:t>и биће објављен на званичној интернет страници</w:t>
      </w:r>
      <w:r>
        <w:rPr>
          <w:rFonts w:eastAsia="Times New Roman" w:cs="Times New Roman" w:ascii="Times New Roman" w:hAnsi="Times New Roman"/>
          <w:sz w:val="24"/>
          <w:lang w:val="sr-RS"/>
        </w:rPr>
        <w:t xml:space="preserve"> општине Ћићевац</w:t>
      </w:r>
      <w:r>
        <w:rPr>
          <w:rFonts w:eastAsia="Times New Roman" w:cs="Times New Roman" w:ascii="Times New Roman" w:hAnsi="Times New Roman"/>
          <w:sz w:val="24"/>
        </w:rPr>
        <w:t>.</w:t>
      </w:r>
    </w:p>
    <w:p>
      <w:pPr>
        <w:pStyle w:val="Normal"/>
        <w:spacing w:lineRule="auto" w:line="2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rPr>
          <w:lang w:val="sr-RS"/>
        </w:rPr>
      </w:pPr>
      <w:r>
        <w:rPr>
          <w:rFonts w:eastAsia="Times New Roman" w:cs="Times New Roman" w:ascii="Times New Roman" w:hAnsi="Times New Roman"/>
          <w:sz w:val="24"/>
          <w:lang w:val="sr-RS"/>
        </w:rPr>
        <w:t xml:space="preserve">                         </w:t>
      </w:r>
      <w:r>
        <w:rPr>
          <w:rFonts w:eastAsia="Times New Roman" w:cs="Times New Roman" w:ascii="Times New Roman" w:hAnsi="Times New Roman"/>
          <w:b/>
          <w:bCs/>
          <w:sz w:val="24"/>
          <w:lang w:val="sr-RS"/>
        </w:rPr>
        <w:t xml:space="preserve">  </w:t>
      </w:r>
      <w:r>
        <w:rPr>
          <w:rFonts w:eastAsia="Times New Roman" w:cs="Times New Roman" w:ascii="Times New Roman" w:hAnsi="Times New Roman"/>
          <w:b/>
          <w:bCs/>
          <w:sz w:val="24"/>
          <w:lang w:val="sr-RS"/>
        </w:rPr>
        <w:t>ОПШТИНСКА УПРАВА ОПШТИНЕ ЋИЋЕВАЦ</w:t>
      </w:r>
    </w:p>
    <w:p>
      <w:pPr>
        <w:pStyle w:val="Normal"/>
        <w:spacing w:lineRule="auto" w:line="228"/>
        <w:rPr>
          <w:b/>
          <w:b/>
          <w:bCs/>
          <w:lang w:val="sr-RS"/>
        </w:rPr>
      </w:pPr>
      <w:r>
        <w:rPr>
          <w:rFonts w:eastAsia="Times New Roman" w:cs="Times New Roman" w:ascii="Times New Roman" w:hAnsi="Times New Roman"/>
          <w:b/>
          <w:bCs/>
          <w:sz w:val="24"/>
          <w:lang w:val="sr-RS"/>
        </w:rPr>
        <w:t xml:space="preserve">                               </w:t>
      </w:r>
      <w:r>
        <w:rPr>
          <w:rFonts w:eastAsia="Times New Roman" w:cs="Times New Roman" w:ascii="Times New Roman" w:hAnsi="Times New Roman"/>
          <w:b/>
          <w:bCs/>
          <w:sz w:val="24"/>
          <w:lang w:val="sr-RS"/>
        </w:rPr>
        <w:t>Број: 110-1/22-02 од 02. фебруара 2022 године</w:t>
      </w:r>
    </w:p>
    <w:p>
      <w:pPr>
        <w:pStyle w:val="Normal"/>
        <w:spacing w:lineRule="auto" w:line="2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5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hanging="0"/>
        <w:jc w:val="center"/>
        <w:rPr>
          <w:rFonts w:ascii="Times New Roman" w:hAnsi="Times New Roman" w:eastAsia="Times New Roman" w:cs="Times New Roman"/>
          <w:sz w:val="24"/>
          <w:lang w:val="sr-RS"/>
        </w:rPr>
      </w:pPr>
      <w:r>
        <w:rPr>
          <w:rFonts w:eastAsia="Times New Roman" w:cs="Times New Roman" w:ascii="Times New Roman" w:hAnsi="Times New Roman"/>
          <w:sz w:val="24"/>
        </w:rPr>
        <w:t xml:space="preserve">                                                                                            </w:t>
      </w:r>
      <w:r>
        <w:rPr>
          <w:rFonts w:eastAsia="Times New Roman" w:cs="Times New Roman" w:ascii="Times New Roman" w:hAnsi="Times New Roman"/>
          <w:b/>
          <w:bCs/>
          <w:sz w:val="24"/>
        </w:rPr>
        <w:t xml:space="preserve">НАЧЕЛНИК </w:t>
      </w:r>
    </w:p>
    <w:p>
      <w:pPr>
        <w:pStyle w:val="Normal"/>
        <w:spacing w:lineRule="exact" w:line="27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hanging="0"/>
        <w:rPr/>
      </w:pPr>
      <w:r>
        <w:rPr>
          <w:rFonts w:eastAsia="Times New Roman" w:cs="Times New Roman" w:ascii="Times New Roman" w:hAnsi="Times New Roman"/>
          <w:sz w:val="24"/>
          <w:lang w:val="sr-RS"/>
        </w:rPr>
        <w:t xml:space="preserve">                                                                                                        </w:t>
      </w:r>
      <w:r>
        <w:rPr>
          <w:rFonts w:eastAsia="Times New Roman" w:cs="Times New Roman" w:ascii="Times New Roman" w:hAnsi="Times New Roman"/>
          <w:sz w:val="24"/>
          <w:lang w:val="sr-RS"/>
        </w:rPr>
        <w:t>Мирјана Станојевић Јовић</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У"/>
      <w:lvlJc w:val="left"/>
      <w:pPr>
        <w:ind w:left="0" w:hanging="0"/>
      </w:pPr>
      <w:rPr>
        <w:rFonts w:ascii="Liberation Serif" w:hAnsi="Liberation Serif" w:cs="Liberation Serif" w:hint="default"/>
        <w:sz w:val="24"/>
        <w:b/>
        <w:rFonts w:cs="Liberation Serif"/>
      </w:rPr>
    </w:lvl>
    <w:lvl w:ilvl="1">
      <w:start w:val="1"/>
      <w:numFmt w:val="bullet"/>
      <w:lvlText w:val="О"/>
      <w:lvlJc w:val="left"/>
      <w:pPr>
        <w:ind w:left="0" w:hanging="0"/>
      </w:pPr>
      <w:rPr>
        <w:rFonts w:ascii="Liberation Serif" w:hAnsi="Liberation Serif" w:cs="Liberation Serif" w:hint="default"/>
        <w:sz w:val="24"/>
        <w:b/>
        <w:rFonts w:cs="Liberation Serif"/>
      </w:rPr>
    </w:lvl>
    <w:lvl w:ilvl="2">
      <w:start w:val="1"/>
      <w:numFmt w:val="bullet"/>
      <w:lvlText w:val="←"/>
      <w:lvlJc w:val="left"/>
      <w:pPr>
        <w:ind w:left="0" w:hanging="0"/>
      </w:pPr>
      <w:rPr>
        <w:rFonts w:ascii="Liberation Serif" w:hAnsi="Liberation Serif" w:cs="Liberation Serif" w:hint="default"/>
        <w:rFonts w:cs="Liberation Serif"/>
      </w:rPr>
    </w:lvl>
    <w:lvl w:ilvl="3">
      <w:start w:val="1"/>
      <w:numFmt w:val="bullet"/>
      <w:lvlText w:val="←"/>
      <w:lvlJc w:val="left"/>
      <w:pPr>
        <w:ind w:left="0" w:hanging="0"/>
      </w:pPr>
      <w:rPr>
        <w:rFonts w:ascii="Liberation Serif" w:hAnsi="Liberation Serif" w:cs="Liberation Serif" w:hint="default"/>
        <w:rFonts w:cs="Liberation Serif"/>
      </w:rPr>
    </w:lvl>
    <w:lvl w:ilvl="4">
      <w:start w:val="1"/>
      <w:numFmt w:val="bullet"/>
      <w:lvlText w:val="←"/>
      <w:lvlJc w:val="left"/>
      <w:pPr>
        <w:ind w:left="0" w:hanging="0"/>
      </w:pPr>
      <w:rPr>
        <w:rFonts w:ascii="Liberation Serif" w:hAnsi="Liberation Serif" w:cs="Liberation Serif" w:hint="default"/>
        <w:rFonts w:cs="Liberation Serif"/>
      </w:rPr>
    </w:lvl>
    <w:lvl w:ilvl="5">
      <w:start w:val="1"/>
      <w:numFmt w:val="bullet"/>
      <w:lvlText w:val="←"/>
      <w:lvlJc w:val="left"/>
      <w:pPr>
        <w:ind w:left="0" w:hanging="0"/>
      </w:pPr>
      <w:rPr>
        <w:rFonts w:ascii="Liberation Serif" w:hAnsi="Liberation Serif" w:cs="Liberation Serif" w:hint="default"/>
        <w:rFonts w:cs="Liberation Serif"/>
      </w:rPr>
    </w:lvl>
    <w:lvl w:ilvl="6">
      <w:start w:val="1"/>
      <w:numFmt w:val="bullet"/>
      <w:lvlText w:val="←"/>
      <w:lvlJc w:val="left"/>
      <w:pPr>
        <w:ind w:left="0" w:hanging="0"/>
      </w:pPr>
      <w:rPr>
        <w:rFonts w:ascii="Liberation Serif" w:hAnsi="Liberation Serif" w:cs="Liberation Serif" w:hint="default"/>
        <w:rFonts w:cs="Liberation Serif"/>
      </w:rPr>
    </w:lvl>
    <w:lvl w:ilvl="7">
      <w:start w:val="1"/>
      <w:numFmt w:val="bullet"/>
      <w:lvlText w:val="←"/>
      <w:lvlJc w:val="left"/>
      <w:pPr>
        <w:ind w:left="0" w:hanging="0"/>
      </w:pPr>
      <w:rPr>
        <w:rFonts w:ascii="Liberation Serif" w:hAnsi="Liberation Serif" w:cs="Liberation Serif" w:hint="default"/>
        <w:rFonts w:cs="Liberation Serif"/>
      </w:rPr>
    </w:lvl>
    <w:lvl w:ilvl="8">
      <w:start w:val="1"/>
      <w:numFmt w:val="bullet"/>
      <w:lvlText w:val="←"/>
      <w:lvlJc w:val="left"/>
      <w:pPr>
        <w:ind w:left="0" w:hanging="0"/>
      </w:pPr>
      <w:rPr>
        <w:rFonts w:ascii="Liberation Serif" w:hAnsi="Liberation Serif" w:cs="Liberation Serif" w:hint="default"/>
        <w:rFonts w:cs="Liberation Serif"/>
      </w:rPr>
    </w:lvl>
  </w:abstractNum>
  <w:abstractNum w:abstractNumId="2">
    <w:lvl w:ilvl="0">
      <w:start w:val="1"/>
      <w:numFmt w:val="bullet"/>
      <w:lvlText w:val="и"/>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и"/>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0" w:hanging="0"/>
      </w:pPr>
    </w:lvl>
    <w:lvl w:ilvl="1">
      <w:start w:val="1"/>
      <w:numFmt w:val="bullet"/>
      <w:lvlText w:val="о"/>
      <w:lvlJc w:val="left"/>
      <w:pPr>
        <w:ind w:left="0" w:hanging="0"/>
      </w:pPr>
      <w:rPr>
        <w:rFonts w:ascii="Liberation Serif" w:hAnsi="Liberation Serif" w:cs="Liberation Serif" w:hint="default"/>
        <w:sz w:val="24"/>
        <w:rFonts w:cs="Liberation Serif"/>
      </w:rPr>
    </w:lvl>
    <w:lvl w:ilvl="2">
      <w:start w:val="1"/>
      <w:numFmt w:val="bullet"/>
      <w:lvlText w:val="←"/>
      <w:lvlJc w:val="left"/>
      <w:pPr>
        <w:ind w:left="0" w:hanging="0"/>
      </w:pPr>
      <w:rPr>
        <w:rFonts w:ascii="Liberation Serif" w:hAnsi="Liberation Serif" w:cs="Liberation Serif" w:hint="default"/>
        <w:rFonts w:cs="Liberation Serif"/>
      </w:rPr>
    </w:lvl>
    <w:lvl w:ilvl="3">
      <w:start w:val="1"/>
      <w:numFmt w:val="bullet"/>
      <w:lvlText w:val="←"/>
      <w:lvlJc w:val="left"/>
      <w:pPr>
        <w:ind w:left="0" w:hanging="0"/>
      </w:pPr>
      <w:rPr>
        <w:rFonts w:ascii="Liberation Serif" w:hAnsi="Liberation Serif" w:cs="Liberation Serif" w:hint="default"/>
        <w:rFonts w:cs="Liberation Serif"/>
      </w:rPr>
    </w:lvl>
    <w:lvl w:ilvl="4">
      <w:start w:val="1"/>
      <w:numFmt w:val="bullet"/>
      <w:lvlText w:val="←"/>
      <w:lvlJc w:val="left"/>
      <w:pPr>
        <w:ind w:left="0" w:hanging="0"/>
      </w:pPr>
      <w:rPr>
        <w:rFonts w:ascii="Liberation Serif" w:hAnsi="Liberation Serif" w:cs="Liberation Serif" w:hint="default"/>
        <w:rFonts w:cs="Liberation Serif"/>
      </w:rPr>
    </w:lvl>
    <w:lvl w:ilvl="5">
      <w:start w:val="1"/>
      <w:numFmt w:val="bullet"/>
      <w:lvlText w:val="←"/>
      <w:lvlJc w:val="left"/>
      <w:pPr>
        <w:ind w:left="0" w:hanging="0"/>
      </w:pPr>
      <w:rPr>
        <w:rFonts w:ascii="Liberation Serif" w:hAnsi="Liberation Serif" w:cs="Liberation Serif" w:hint="default"/>
        <w:rFonts w:cs="Liberation Serif"/>
      </w:rPr>
    </w:lvl>
    <w:lvl w:ilvl="6">
      <w:start w:val="1"/>
      <w:numFmt w:val="bullet"/>
      <w:lvlText w:val="←"/>
      <w:lvlJc w:val="left"/>
      <w:pPr>
        <w:ind w:left="0" w:hanging="0"/>
      </w:pPr>
      <w:rPr>
        <w:rFonts w:ascii="Liberation Serif" w:hAnsi="Liberation Serif" w:cs="Liberation Serif" w:hint="default"/>
        <w:rFonts w:cs="Liberation Serif"/>
      </w:rPr>
    </w:lvl>
    <w:lvl w:ilvl="7">
      <w:start w:val="1"/>
      <w:numFmt w:val="bullet"/>
      <w:lvlText w:val="←"/>
      <w:lvlJc w:val="left"/>
      <w:pPr>
        <w:ind w:left="0" w:hanging="0"/>
      </w:pPr>
      <w:rPr>
        <w:rFonts w:ascii="Liberation Serif" w:hAnsi="Liberation Serif" w:cs="Liberation Serif" w:hint="default"/>
        <w:rFonts w:cs="Liberation Serif"/>
      </w:rPr>
    </w:lvl>
    <w:lvl w:ilvl="8">
      <w:start w:val="1"/>
      <w:numFmt w:val="bullet"/>
      <w:lvlText w:val="←"/>
      <w:lvlJc w:val="left"/>
      <w:pPr>
        <w:ind w:left="0" w:hanging="0"/>
      </w:pPr>
      <w:rPr>
        <w:rFonts w:ascii="Liberation Serif" w:hAnsi="Liberation Serif" w:cs="Liberation Serif" w:hint="default"/>
        <w:rFonts w:cs="Liberation Serif"/>
      </w:rPr>
    </w:lvl>
  </w:abstractNum>
  <w:abstractNum w:abstractNumId="6">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ind w:left="0" w:hanging="0"/>
      </w:pPr>
    </w:lvl>
    <w:lvl w:ilvl="2">
      <w:start w:val="1"/>
      <w:numFmt w:val="bullet"/>
      <w:lvlText w:val="←"/>
      <w:lvlJc w:val="left"/>
      <w:pPr>
        <w:ind w:left="0" w:hanging="0"/>
      </w:pPr>
      <w:rPr>
        <w:rFonts w:ascii="Liberation Serif" w:hAnsi="Liberation Serif" w:cs="Liberation Serif" w:hint="default"/>
        <w:rFonts w:cs="Liberation Serif"/>
      </w:rPr>
    </w:lvl>
    <w:lvl w:ilvl="3">
      <w:start w:val="1"/>
      <w:numFmt w:val="bullet"/>
      <w:lvlText w:val="←"/>
      <w:lvlJc w:val="left"/>
      <w:pPr>
        <w:ind w:left="0" w:hanging="0"/>
      </w:pPr>
      <w:rPr>
        <w:rFonts w:ascii="Liberation Serif" w:hAnsi="Liberation Serif" w:cs="Liberation Serif" w:hint="default"/>
        <w:rFonts w:cs="Liberation Serif"/>
      </w:rPr>
    </w:lvl>
    <w:lvl w:ilvl="4">
      <w:start w:val="1"/>
      <w:numFmt w:val="bullet"/>
      <w:lvlText w:val="←"/>
      <w:lvlJc w:val="left"/>
      <w:pPr>
        <w:ind w:left="0" w:hanging="0"/>
      </w:pPr>
      <w:rPr>
        <w:rFonts w:ascii="Liberation Serif" w:hAnsi="Liberation Serif" w:cs="Liberation Serif" w:hint="default"/>
        <w:rFonts w:cs="Liberation Serif"/>
      </w:rPr>
    </w:lvl>
    <w:lvl w:ilvl="5">
      <w:start w:val="1"/>
      <w:numFmt w:val="bullet"/>
      <w:lvlText w:val="←"/>
      <w:lvlJc w:val="left"/>
      <w:pPr>
        <w:ind w:left="0" w:hanging="0"/>
      </w:pPr>
      <w:rPr>
        <w:rFonts w:ascii="Liberation Serif" w:hAnsi="Liberation Serif" w:cs="Liberation Serif" w:hint="default"/>
        <w:rFonts w:cs="Liberation Serif"/>
      </w:rPr>
    </w:lvl>
    <w:lvl w:ilvl="6">
      <w:start w:val="1"/>
      <w:numFmt w:val="bullet"/>
      <w:lvlText w:val="←"/>
      <w:lvlJc w:val="left"/>
      <w:pPr>
        <w:ind w:left="0" w:hanging="0"/>
      </w:pPr>
      <w:rPr>
        <w:rFonts w:ascii="Liberation Serif" w:hAnsi="Liberation Serif" w:cs="Liberation Serif" w:hint="default"/>
        <w:rFonts w:cs="Liberation Serif"/>
      </w:rPr>
    </w:lvl>
    <w:lvl w:ilvl="7">
      <w:start w:val="1"/>
      <w:numFmt w:val="bullet"/>
      <w:lvlText w:val="←"/>
      <w:lvlJc w:val="left"/>
      <w:pPr>
        <w:ind w:left="0" w:hanging="0"/>
      </w:pPr>
      <w:rPr>
        <w:rFonts w:ascii="Liberation Serif" w:hAnsi="Liberation Serif" w:cs="Liberation Serif" w:hint="default"/>
        <w:rFonts w:cs="Liberation Serif"/>
      </w:rPr>
    </w:lvl>
    <w:lvl w:ilvl="8">
      <w:start w:val="1"/>
      <w:numFmt w:val="bullet"/>
      <w:lvlText w:val="←"/>
      <w:lvlJc w:val="left"/>
      <w:pPr>
        <w:ind w:left="0" w:hanging="0"/>
      </w:pPr>
      <w:rPr>
        <w:rFonts w:ascii="Liberation Serif" w:hAnsi="Liberation Serif" w:cs="Liberation Serif" w:hint="default"/>
        <w:rFonts w:cs="Liberation Serif"/>
      </w:rPr>
    </w:lvl>
  </w:abstractNum>
  <w:abstractNum w:abstractNumId="13">
    <w:lvl w:ilvl="0">
      <w:start w:val="2"/>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о"/>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У"/>
      <w:lvlJc w:val="left"/>
      <w:pPr>
        <w:ind w:left="0" w:hanging="0"/>
      </w:pPr>
      <w:rPr>
        <w:rFonts w:ascii="Liberation Serif" w:hAnsi="Liberation Serif" w:cs="Liberation Serif" w:hint="default"/>
        <w:sz w:val="24"/>
        <w:rFonts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bidi w:val="0"/>
      <w:spacing w:before="0" w:after="0"/>
      <w:jc w:val="left"/>
    </w:pPr>
    <w:rPr>
      <w:rFonts w:ascii="Calibri" w:hAnsi="Calibri" w:eastAsia="Calibri" w:cs="Arial"/>
      <w:color w:val="auto"/>
      <w:kern w:val="0"/>
      <w:sz w:val="20"/>
      <w:szCs w:val="20"/>
      <w:lang w:val="en-US"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LibreOffice/6.3.4.2$Windows_X86_64 LibreOffice_project/60da17e045e08f1793c57c00ba83cdfce946d0aa</Application>
  <Pages>13</Pages>
  <Words>3972</Words>
  <Characters>21939</Characters>
  <CharactersWithSpaces>25964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2022-04-14T11:04:24Z</cp:lastPrinted>
  <dcterms:modified xsi:type="dcterms:W3CDTF">2022-04-14T11:16:47Z</dcterms:modified>
  <cp:revision>8</cp:revision>
  <dc:subject/>
  <dc:title/>
</cp:coreProperties>
</file>